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2B" w:rsidRPr="00FB3B38" w:rsidRDefault="00F77C2B" w:rsidP="00F7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B3B38">
        <w:rPr>
          <w:rFonts w:ascii="Times New Roman" w:hAnsi="Times New Roman" w:cs="Times New Roman"/>
          <w:b/>
          <w:sz w:val="28"/>
          <w:szCs w:val="28"/>
        </w:rPr>
        <w:t>Возможности молекулярно-генетической экспертиза в гражданском и уголовном судопроизводстве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вопросы</w:t>
      </w:r>
      <w:r w:rsidRPr="00FB3B38">
        <w:rPr>
          <w:rFonts w:ascii="Times New Roman" w:hAnsi="Times New Roman" w:cs="Times New Roman"/>
          <w:b/>
          <w:sz w:val="24"/>
          <w:szCs w:val="24"/>
        </w:rPr>
        <w:t>, решаемые молекулярно-генетической экспертизой (МГЭ).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Преимущества ДНК-улик и методов, применяемых при исследовании ДНК.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Объекты МГЭ. Преимущества и недостатки ДНК улик в зависимости от природы происхождения биоматериала.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МГЭ в гражданском судопроизводстве: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 xml:space="preserve">Категории </w:t>
      </w:r>
      <w:r>
        <w:rPr>
          <w:rFonts w:ascii="Times New Roman" w:hAnsi="Times New Roman" w:cs="Times New Roman"/>
          <w:i/>
          <w:sz w:val="24"/>
          <w:szCs w:val="24"/>
        </w:rPr>
        <w:t>дел, по которым назначается МГЭ.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Основные вопросы, возникающие при назначении МГЭ.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Установление/оспаривание отцовства: обязательные участники экспертизы. Влияет ли отсутствие/наличие матери на результаты исследования.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Интерпретация результатов.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МГЭ в уголовном судопроизводстве: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Категории дел, по которым назначается МГЭ.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Проблемные вопросы, возникающие при назначении МГЭ:</w:t>
      </w:r>
    </w:p>
    <w:p w:rsidR="00F77C2B" w:rsidRPr="00FB3B38" w:rsidRDefault="00F77C2B" w:rsidP="00F77C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5.2.1 правила изъятия, осмотра, упаковки вещественных доказательств, содержащих ДНК;</w:t>
      </w:r>
    </w:p>
    <w:p w:rsidR="00F77C2B" w:rsidRPr="00FB3B38" w:rsidRDefault="00F77C2B" w:rsidP="00F77C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 xml:space="preserve">5.2.2 </w:t>
      </w:r>
      <w:r>
        <w:rPr>
          <w:rFonts w:ascii="Times New Roman" w:hAnsi="Times New Roman" w:cs="Times New Roman"/>
          <w:i/>
          <w:sz w:val="24"/>
          <w:szCs w:val="24"/>
        </w:rPr>
        <w:t>Эксгумация</w:t>
      </w:r>
      <w:r w:rsidRPr="00FB3B38">
        <w:rPr>
          <w:rFonts w:ascii="Times New Roman" w:hAnsi="Times New Roman" w:cs="Times New Roman"/>
          <w:i/>
          <w:sz w:val="24"/>
          <w:szCs w:val="24"/>
        </w:rPr>
        <w:t>.</w:t>
      </w:r>
    </w:p>
    <w:p w:rsidR="00F77C2B" w:rsidRPr="00FB3B38" w:rsidRDefault="00F77C2B" w:rsidP="00F77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B38">
        <w:rPr>
          <w:rFonts w:ascii="Times New Roman" w:hAnsi="Times New Roman" w:cs="Times New Roman"/>
          <w:b/>
          <w:sz w:val="24"/>
          <w:szCs w:val="24"/>
        </w:rPr>
        <w:t>Современные возможности молекулярно-генетического исследования: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 xml:space="preserve">Применение исследования </w:t>
      </w:r>
      <w:proofErr w:type="gramStart"/>
      <w:r w:rsidRPr="00FB3B38">
        <w:rPr>
          <w:rFonts w:ascii="Times New Roman" w:hAnsi="Times New Roman" w:cs="Times New Roman"/>
          <w:i/>
          <w:sz w:val="24"/>
          <w:szCs w:val="24"/>
        </w:rPr>
        <w:t>У-хромосомы</w:t>
      </w:r>
      <w:proofErr w:type="gramEnd"/>
      <w:r w:rsidRPr="00FB3B38">
        <w:rPr>
          <w:rFonts w:ascii="Times New Roman" w:hAnsi="Times New Roman" w:cs="Times New Roman"/>
          <w:i/>
          <w:sz w:val="24"/>
          <w:szCs w:val="24"/>
        </w:rPr>
        <w:t xml:space="preserve"> в гражданском и уголовном судопроизводстве;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 xml:space="preserve">Применение исследования </w:t>
      </w:r>
      <w:proofErr w:type="spellStart"/>
      <w:r w:rsidRPr="00FB3B38">
        <w:rPr>
          <w:rFonts w:ascii="Times New Roman" w:hAnsi="Times New Roman" w:cs="Times New Roman"/>
          <w:i/>
          <w:sz w:val="24"/>
          <w:szCs w:val="24"/>
        </w:rPr>
        <w:t>мт</w:t>
      </w:r>
      <w:proofErr w:type="spellEnd"/>
      <w:r w:rsidRPr="00FB3B38">
        <w:rPr>
          <w:rFonts w:ascii="Times New Roman" w:hAnsi="Times New Roman" w:cs="Times New Roman"/>
          <w:i/>
          <w:sz w:val="24"/>
          <w:szCs w:val="24"/>
        </w:rPr>
        <w:t>-ДНК в гражданском и уголовном судопроизводстве;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>Применение исследования Х-хромосомы в гражданском и уголовном судопроизводстве.</w:t>
      </w:r>
    </w:p>
    <w:p w:rsidR="00F77C2B" w:rsidRPr="00FB3B38" w:rsidRDefault="00F77C2B" w:rsidP="00F77C2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B38">
        <w:rPr>
          <w:rFonts w:ascii="Times New Roman" w:hAnsi="Times New Roman" w:cs="Times New Roman"/>
          <w:i/>
          <w:sz w:val="24"/>
          <w:szCs w:val="24"/>
        </w:rPr>
        <w:t xml:space="preserve">Будущее молекулярно-генетической экспертизы. </w:t>
      </w:r>
    </w:p>
    <w:p w:rsidR="00F77C2B" w:rsidRDefault="00F77C2B" w:rsidP="00F77C2B">
      <w:pPr>
        <w:rPr>
          <w:lang w:val="en-US"/>
        </w:rPr>
      </w:pP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2870"/>
        <w:gridCol w:w="6344"/>
      </w:tblGrid>
      <w:tr w:rsidR="00F77C2B" w:rsidTr="00F77C2B">
        <w:tc>
          <w:tcPr>
            <w:tcW w:w="2870" w:type="dxa"/>
          </w:tcPr>
          <w:p w:rsidR="00F77C2B" w:rsidRDefault="00F77C2B" w:rsidP="000F24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344" w:type="dxa"/>
          </w:tcPr>
          <w:p w:rsidR="00F77C2B" w:rsidRDefault="00F77C2B" w:rsidP="000F24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судебный эксперт Сыздыкбекова Алия Саятовна</w:t>
            </w:r>
          </w:p>
        </w:tc>
      </w:tr>
      <w:tr w:rsidR="00F77C2B" w:rsidTr="00F77C2B">
        <w:tc>
          <w:tcPr>
            <w:tcW w:w="2870" w:type="dxa"/>
          </w:tcPr>
          <w:p w:rsidR="00F77C2B" w:rsidRDefault="00F77C2B" w:rsidP="000F24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F77C2B" w:rsidRDefault="00F77C2B" w:rsidP="00F77C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98CE6A" wp14:editId="0D33A322">
                  <wp:extent cx="2051437" cy="1820849"/>
                  <wp:effectExtent l="0" t="0" r="6350" b="8255"/>
                  <wp:docPr id="2" name="Рисунок 2" descr="C:\Users\1\Desktop\маркетинг\для буклетов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маркетинг\для буклетов\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6" t="10547" r="16667"/>
                          <a:stretch/>
                        </pic:blipFill>
                        <pic:spPr bwMode="auto">
                          <a:xfrm>
                            <a:off x="0" y="0"/>
                            <a:ext cx="2056536" cy="182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C2B" w:rsidTr="00F77C2B">
        <w:tc>
          <w:tcPr>
            <w:tcW w:w="2870" w:type="dxa"/>
          </w:tcPr>
          <w:p w:rsidR="00F77C2B" w:rsidRDefault="00F77C2B" w:rsidP="000F24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эксперте</w:t>
            </w:r>
          </w:p>
        </w:tc>
        <w:tc>
          <w:tcPr>
            <w:tcW w:w="6344" w:type="dxa"/>
          </w:tcPr>
          <w:p w:rsidR="00F77C2B" w:rsidRDefault="00F77C2B" w:rsidP="000F2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2B">
              <w:rPr>
                <w:rFonts w:ascii="Times New Roman" w:hAnsi="Times New Roman" w:cs="Times New Roman"/>
                <w:szCs w:val="28"/>
                <w:lang w:val="kk-KZ"/>
              </w:rPr>
              <w:t>Сыздыкбекова Алия Саятовна,</w:t>
            </w:r>
            <w:r w:rsidRPr="00A526E9">
              <w:rPr>
                <w:rFonts w:ascii="Times New Roman" w:hAnsi="Times New Roman" w:cs="Times New Roman"/>
                <w:szCs w:val="28"/>
                <w:lang w:val="kk-KZ"/>
              </w:rPr>
              <w:t xml:space="preserve"> включена в Государственный реестр судебных э</w:t>
            </w:r>
            <w:r w:rsidRPr="00A526E9">
              <w:rPr>
                <w:rFonts w:ascii="Times New Roman" w:hAnsi="Times New Roman" w:cs="Times New Roman"/>
                <w:lang w:val="kk-KZ"/>
              </w:rPr>
              <w:t xml:space="preserve">кспертов, </w:t>
            </w:r>
            <w:r w:rsidRPr="00A526E9">
              <w:rPr>
                <w:rFonts w:ascii="Times New Roman" w:hAnsi="Times New Roman" w:cs="Times New Roman"/>
              </w:rPr>
              <w:t>осуществляющих судебно-экспертную деятельность на основании лицензии</w:t>
            </w:r>
            <w:r>
              <w:rPr>
                <w:rFonts w:ascii="Times New Roman" w:hAnsi="Times New Roman" w:cs="Times New Roman"/>
              </w:rPr>
              <w:t xml:space="preserve"> (№16012797 от 10.08.2016г.)</w:t>
            </w:r>
            <w:r w:rsidRPr="00A526E9">
              <w:rPr>
                <w:rFonts w:ascii="Times New Roman" w:hAnsi="Times New Roman" w:cs="Times New Roman"/>
              </w:rPr>
              <w:t>, име</w:t>
            </w:r>
            <w:r>
              <w:rPr>
                <w:rFonts w:ascii="Times New Roman" w:hAnsi="Times New Roman" w:cs="Times New Roman"/>
              </w:rPr>
              <w:t>ет</w:t>
            </w:r>
            <w:r w:rsidRPr="00A526E9">
              <w:rPr>
                <w:rFonts w:ascii="Times New Roman" w:hAnsi="Times New Roman" w:cs="Times New Roman"/>
              </w:rPr>
              <w:t xml:space="preserve"> высшее химическое и биологическое образование, академическую степень магистра юридических наук, член международного общества судебных генетиков </w:t>
            </w:r>
            <w:r w:rsidRPr="00A526E9">
              <w:rPr>
                <w:rFonts w:ascii="Times New Roman" w:hAnsi="Times New Roman" w:cs="Times New Roman"/>
                <w:lang w:val="en-US"/>
              </w:rPr>
              <w:t>IS</w:t>
            </w:r>
            <w:bookmarkStart w:id="0" w:name="_GoBack"/>
            <w:bookmarkEnd w:id="0"/>
            <w:r w:rsidRPr="00A526E9">
              <w:rPr>
                <w:rFonts w:ascii="Times New Roman" w:hAnsi="Times New Roman" w:cs="Times New Roman"/>
                <w:lang w:val="en-US"/>
              </w:rPr>
              <w:t>FG</w:t>
            </w:r>
            <w:r w:rsidRPr="00A526E9">
              <w:rPr>
                <w:rFonts w:ascii="Times New Roman" w:hAnsi="Times New Roman" w:cs="Times New Roman"/>
              </w:rPr>
              <w:t>, квалификацию судебного эксперта по специальности «судебно-экспертное молекулярно-генетическое исследование», стаж экспертной работы по указанной специальности с 2009 года.</w:t>
            </w:r>
          </w:p>
        </w:tc>
      </w:tr>
    </w:tbl>
    <w:p w:rsidR="001E6910" w:rsidRDefault="001E6910"/>
    <w:sectPr w:rsidR="001E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83C"/>
    <w:multiLevelType w:val="multilevel"/>
    <w:tmpl w:val="B5806D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B"/>
    <w:rsid w:val="001E6910"/>
    <w:rsid w:val="00F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2B"/>
    <w:pPr>
      <w:ind w:left="720"/>
      <w:contextualSpacing/>
    </w:pPr>
  </w:style>
  <w:style w:type="paragraph" w:styleId="a4">
    <w:name w:val="No Spacing"/>
    <w:uiPriority w:val="1"/>
    <w:qFormat/>
    <w:rsid w:val="00F77C2B"/>
    <w:pPr>
      <w:spacing w:after="0" w:line="240" w:lineRule="auto"/>
    </w:pPr>
  </w:style>
  <w:style w:type="table" w:styleId="a5">
    <w:name w:val="Table Grid"/>
    <w:basedOn w:val="a1"/>
    <w:uiPriority w:val="59"/>
    <w:rsid w:val="00F7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7C2B"/>
    <w:rPr>
      <w:color w:val="0000FF"/>
      <w:u w:val="single"/>
    </w:rPr>
  </w:style>
  <w:style w:type="paragraph" w:styleId="a7">
    <w:name w:val="Body Text"/>
    <w:basedOn w:val="a"/>
    <w:link w:val="a8"/>
    <w:rsid w:val="00F77C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F77C2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2B"/>
    <w:pPr>
      <w:ind w:left="720"/>
      <w:contextualSpacing/>
    </w:pPr>
  </w:style>
  <w:style w:type="paragraph" w:styleId="a4">
    <w:name w:val="No Spacing"/>
    <w:uiPriority w:val="1"/>
    <w:qFormat/>
    <w:rsid w:val="00F77C2B"/>
    <w:pPr>
      <w:spacing w:after="0" w:line="240" w:lineRule="auto"/>
    </w:pPr>
  </w:style>
  <w:style w:type="table" w:styleId="a5">
    <w:name w:val="Table Grid"/>
    <w:basedOn w:val="a1"/>
    <w:uiPriority w:val="59"/>
    <w:rsid w:val="00F7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7C2B"/>
    <w:rPr>
      <w:color w:val="0000FF"/>
      <w:u w:val="single"/>
    </w:rPr>
  </w:style>
  <w:style w:type="paragraph" w:styleId="a7">
    <w:name w:val="Body Text"/>
    <w:basedOn w:val="a"/>
    <w:link w:val="a8"/>
    <w:rsid w:val="00F77C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F77C2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2019-11-28T03:26:00Z</dcterms:created>
  <dcterms:modified xsi:type="dcterms:W3CDTF">2019-11-28T03:33:00Z</dcterms:modified>
</cp:coreProperties>
</file>