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7E016C" w:rsidTr="004504C8">
        <w:tc>
          <w:tcPr>
            <w:tcW w:w="9853" w:type="dxa"/>
            <w:shd w:val="clear" w:color="auto" w:fill="auto"/>
          </w:tcPr>
          <w:p w:rsidR="007E016C" w:rsidRPr="00EE7D80" w:rsidRDefault="007E016C" w:rsidP="004504C8">
            <w:pPr>
              <w:contextualSpacing/>
              <w:jc w:val="center"/>
              <w:rPr>
                <w:color w:val="0C0000"/>
                <w:szCs w:val="28"/>
              </w:rPr>
            </w:pPr>
          </w:p>
        </w:tc>
      </w:tr>
    </w:tbl>
    <w:p w:rsidR="007E016C" w:rsidRPr="00846255" w:rsidRDefault="007E016C" w:rsidP="007E016C">
      <w:pPr>
        <w:contextualSpacing/>
        <w:jc w:val="center"/>
        <w:rPr>
          <w:b/>
          <w:sz w:val="28"/>
          <w:szCs w:val="28"/>
        </w:rPr>
      </w:pPr>
      <w:r w:rsidRPr="00846255">
        <w:rPr>
          <w:b/>
          <w:sz w:val="28"/>
          <w:szCs w:val="28"/>
        </w:rPr>
        <w:t>КОНЦЕПЦИЯ</w:t>
      </w:r>
    </w:p>
    <w:p w:rsidR="007E016C" w:rsidRPr="00846255" w:rsidRDefault="007E016C" w:rsidP="007E016C">
      <w:pPr>
        <w:contextualSpacing/>
        <w:jc w:val="center"/>
        <w:rPr>
          <w:b/>
          <w:sz w:val="28"/>
          <w:szCs w:val="28"/>
        </w:rPr>
      </w:pPr>
      <w:r w:rsidRPr="00846255">
        <w:rPr>
          <w:b/>
          <w:sz w:val="28"/>
          <w:szCs w:val="28"/>
        </w:rPr>
        <w:t>проекта Закона Республики Казахстан «</w:t>
      </w:r>
      <w:r w:rsidRPr="00846255">
        <w:rPr>
          <w:b/>
          <w:bCs/>
          <w:sz w:val="28"/>
          <w:szCs w:val="28"/>
        </w:rPr>
        <w:t xml:space="preserve">О внесении изменений и дополнений в некоторые законодательные акты Республики Казахстан по вопросам налогообложения» </w:t>
      </w:r>
      <w:r w:rsidRPr="00846255">
        <w:rPr>
          <w:b/>
          <w:bCs/>
          <w:sz w:val="28"/>
          <w:szCs w:val="28"/>
        </w:rPr>
        <w:br/>
      </w:r>
    </w:p>
    <w:p w:rsidR="007E016C" w:rsidRPr="00846255" w:rsidRDefault="007E016C" w:rsidP="007E016C">
      <w:pPr>
        <w:ind w:firstLine="709"/>
        <w:contextualSpacing/>
        <w:jc w:val="both"/>
        <w:rPr>
          <w:b/>
          <w:sz w:val="28"/>
          <w:szCs w:val="28"/>
        </w:rPr>
      </w:pPr>
    </w:p>
    <w:p w:rsidR="007E016C" w:rsidRPr="00846255" w:rsidRDefault="007E016C" w:rsidP="007E016C">
      <w:pPr>
        <w:contextualSpacing/>
        <w:jc w:val="center"/>
        <w:rPr>
          <w:b/>
          <w:sz w:val="28"/>
          <w:szCs w:val="28"/>
        </w:rPr>
      </w:pPr>
      <w:r w:rsidRPr="00846255">
        <w:rPr>
          <w:b/>
          <w:sz w:val="28"/>
          <w:szCs w:val="28"/>
        </w:rPr>
        <w:t>1. Название проекта</w:t>
      </w:r>
      <w:r w:rsidR="007904FD">
        <w:rPr>
          <w:b/>
          <w:sz w:val="28"/>
          <w:szCs w:val="28"/>
        </w:rPr>
        <w:t xml:space="preserve"> закона</w:t>
      </w:r>
    </w:p>
    <w:p w:rsidR="007E016C" w:rsidRPr="00846255" w:rsidRDefault="007E016C" w:rsidP="007E016C">
      <w:pPr>
        <w:ind w:firstLine="709"/>
        <w:contextualSpacing/>
        <w:jc w:val="both"/>
        <w:rPr>
          <w:b/>
          <w:sz w:val="28"/>
          <w:szCs w:val="28"/>
        </w:rPr>
      </w:pPr>
    </w:p>
    <w:p w:rsidR="007E016C" w:rsidRPr="00846255" w:rsidRDefault="007E016C" w:rsidP="007E016C">
      <w:pPr>
        <w:ind w:firstLine="709"/>
        <w:contextualSpacing/>
        <w:jc w:val="both"/>
        <w:rPr>
          <w:sz w:val="28"/>
          <w:szCs w:val="28"/>
        </w:rPr>
      </w:pPr>
      <w:r w:rsidRPr="00846255">
        <w:rPr>
          <w:sz w:val="28"/>
          <w:szCs w:val="28"/>
        </w:rPr>
        <w:t>Закон Республики Казахстан «</w:t>
      </w:r>
      <w:r w:rsidRPr="00846255">
        <w:rPr>
          <w:bCs/>
          <w:sz w:val="28"/>
          <w:szCs w:val="28"/>
        </w:rPr>
        <w:t>О внесении изменений и дополнений в некоторые законодательные акты Республики Казахстан по вопросам налогообложения»</w:t>
      </w:r>
      <w:r w:rsidRPr="00846255">
        <w:rPr>
          <w:sz w:val="28"/>
          <w:szCs w:val="28"/>
        </w:rPr>
        <w:t xml:space="preserve"> (далее – проект Закона).</w:t>
      </w:r>
    </w:p>
    <w:p w:rsidR="007E016C" w:rsidRPr="00846255" w:rsidRDefault="007E016C" w:rsidP="007E016C">
      <w:pPr>
        <w:ind w:firstLine="709"/>
        <w:contextualSpacing/>
        <w:jc w:val="both"/>
        <w:rPr>
          <w:b/>
          <w:sz w:val="28"/>
          <w:szCs w:val="28"/>
        </w:rPr>
      </w:pPr>
    </w:p>
    <w:p w:rsidR="007E016C" w:rsidRPr="00846255" w:rsidRDefault="007E016C" w:rsidP="007E016C">
      <w:pPr>
        <w:contextualSpacing/>
        <w:jc w:val="center"/>
        <w:rPr>
          <w:b/>
          <w:sz w:val="28"/>
          <w:szCs w:val="28"/>
        </w:rPr>
      </w:pPr>
      <w:r w:rsidRPr="00846255">
        <w:rPr>
          <w:b/>
          <w:sz w:val="28"/>
          <w:szCs w:val="28"/>
        </w:rPr>
        <w:t>2. Обоснование необходимости разработки проекта</w:t>
      </w:r>
      <w:r w:rsidR="007904FD">
        <w:rPr>
          <w:b/>
          <w:sz w:val="28"/>
          <w:szCs w:val="28"/>
        </w:rPr>
        <w:t xml:space="preserve"> закона</w:t>
      </w:r>
    </w:p>
    <w:p w:rsidR="007E016C" w:rsidRPr="00846255" w:rsidRDefault="007E016C" w:rsidP="007E016C">
      <w:pPr>
        <w:ind w:firstLine="709"/>
        <w:contextualSpacing/>
        <w:jc w:val="both"/>
        <w:rPr>
          <w:b/>
          <w:sz w:val="28"/>
          <w:szCs w:val="28"/>
        </w:rPr>
      </w:pP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sz w:val="28"/>
          <w:szCs w:val="28"/>
          <w:lang w:val="kk-KZ"/>
        </w:rPr>
      </w:pPr>
      <w:r w:rsidRPr="00846255">
        <w:rPr>
          <w:rFonts w:ascii="Times New Roman" w:hAnsi="Times New Roman" w:cs="Times New Roman"/>
          <w:sz w:val="28"/>
          <w:szCs w:val="28"/>
          <w:lang w:val="kk-KZ"/>
        </w:rPr>
        <w:t>По т</w:t>
      </w:r>
      <w:r w:rsidRPr="00846255">
        <w:rPr>
          <w:rFonts w:ascii="Times New Roman" w:hAnsi="Times New Roman" w:cs="Times New Roman"/>
          <w:sz w:val="28"/>
          <w:szCs w:val="28"/>
        </w:rPr>
        <w:t>рет</w:t>
      </w:r>
      <w:r w:rsidRPr="00846255">
        <w:rPr>
          <w:rFonts w:ascii="Times New Roman" w:hAnsi="Times New Roman" w:cs="Times New Roman"/>
          <w:sz w:val="28"/>
          <w:szCs w:val="28"/>
          <w:lang w:val="kk-KZ"/>
        </w:rPr>
        <w:t>ьему</w:t>
      </w:r>
      <w:r w:rsidRPr="00846255">
        <w:rPr>
          <w:rFonts w:ascii="Times New Roman" w:hAnsi="Times New Roman" w:cs="Times New Roman"/>
          <w:sz w:val="28"/>
          <w:szCs w:val="28"/>
        </w:rPr>
        <w:t xml:space="preserve"> приоритет</w:t>
      </w:r>
      <w:r w:rsidRPr="00846255">
        <w:rPr>
          <w:rFonts w:ascii="Times New Roman" w:hAnsi="Times New Roman" w:cs="Times New Roman"/>
          <w:sz w:val="28"/>
          <w:szCs w:val="28"/>
          <w:lang w:val="kk-KZ"/>
        </w:rPr>
        <w:t>у</w:t>
      </w:r>
      <w:r w:rsidRPr="00846255">
        <w:rPr>
          <w:rFonts w:ascii="Times New Roman" w:hAnsi="Times New Roman" w:cs="Times New Roman"/>
          <w:sz w:val="28"/>
          <w:szCs w:val="28"/>
        </w:rPr>
        <w:t xml:space="preserve"> </w:t>
      </w:r>
      <w:r w:rsidRPr="00846255">
        <w:rPr>
          <w:rFonts w:ascii="Times New Roman" w:hAnsi="Times New Roman" w:cs="Times New Roman"/>
          <w:sz w:val="28"/>
          <w:szCs w:val="28"/>
          <w:lang w:val="kk-KZ"/>
        </w:rPr>
        <w:t>«</w:t>
      </w:r>
      <w:r w:rsidRPr="00846255">
        <w:rPr>
          <w:rFonts w:ascii="Times New Roman" w:hAnsi="Times New Roman" w:cs="Times New Roman"/>
          <w:sz w:val="28"/>
          <w:szCs w:val="28"/>
        </w:rPr>
        <w:t>макроэкономическая стабильность</w:t>
      </w:r>
      <w:r w:rsidRPr="00846255">
        <w:rPr>
          <w:rFonts w:ascii="Times New Roman" w:hAnsi="Times New Roman" w:cs="Times New Roman"/>
          <w:sz w:val="28"/>
          <w:szCs w:val="28"/>
          <w:lang w:val="kk-KZ"/>
        </w:rPr>
        <w:t>» п</w:t>
      </w:r>
      <w:r w:rsidRPr="00846255">
        <w:rPr>
          <w:rFonts w:ascii="Times New Roman" w:hAnsi="Times New Roman" w:cs="Times New Roman"/>
          <w:bCs/>
          <w:sz w:val="28"/>
          <w:szCs w:val="28"/>
        </w:rPr>
        <w:t>ослани</w:t>
      </w:r>
      <w:r w:rsidRPr="00846255">
        <w:rPr>
          <w:rFonts w:ascii="Times New Roman" w:hAnsi="Times New Roman" w:cs="Times New Roman"/>
          <w:bCs/>
          <w:sz w:val="28"/>
          <w:szCs w:val="28"/>
          <w:lang w:val="kk-KZ"/>
        </w:rPr>
        <w:t xml:space="preserve">я </w:t>
      </w:r>
      <w:r w:rsidRPr="00846255">
        <w:rPr>
          <w:rFonts w:ascii="Times New Roman" w:hAnsi="Times New Roman" w:cs="Times New Roman"/>
          <w:bCs/>
          <w:sz w:val="28"/>
          <w:szCs w:val="28"/>
        </w:rPr>
        <w:t>Президента Республики Казахстан от 31 января 2017 года</w:t>
      </w:r>
      <w:r w:rsidRPr="00846255">
        <w:rPr>
          <w:rFonts w:ascii="Times New Roman" w:hAnsi="Times New Roman" w:cs="Times New Roman"/>
          <w:bCs/>
          <w:sz w:val="28"/>
          <w:szCs w:val="28"/>
          <w:lang w:val="kk-KZ"/>
        </w:rPr>
        <w:t xml:space="preserve"> «</w:t>
      </w:r>
      <w:r w:rsidRPr="00846255">
        <w:rPr>
          <w:rFonts w:ascii="Times New Roman" w:hAnsi="Times New Roman" w:cs="Times New Roman"/>
          <w:bCs/>
          <w:sz w:val="28"/>
          <w:szCs w:val="28"/>
        </w:rPr>
        <w:t>Третья модернизация Казахстана: глобальная конкурентоспособность</w:t>
      </w:r>
      <w:r w:rsidRPr="00846255">
        <w:rPr>
          <w:rFonts w:ascii="Times New Roman" w:hAnsi="Times New Roman" w:cs="Times New Roman"/>
          <w:bCs/>
          <w:sz w:val="28"/>
          <w:szCs w:val="28"/>
          <w:lang w:val="kk-KZ"/>
        </w:rPr>
        <w:t xml:space="preserve">» </w:t>
      </w:r>
      <w:r w:rsidRPr="00846255">
        <w:rPr>
          <w:rFonts w:ascii="Times New Roman" w:hAnsi="Times New Roman" w:cs="Times New Roman"/>
          <w:sz w:val="28"/>
          <w:szCs w:val="28"/>
          <w:lang w:val="kk-KZ"/>
        </w:rPr>
        <w:t>одной из ключевых задач</w:t>
      </w:r>
      <w:r w:rsidRPr="00846255">
        <w:rPr>
          <w:rFonts w:ascii="Times New Roman" w:hAnsi="Times New Roman" w:cs="Times New Roman"/>
          <w:sz w:val="28"/>
          <w:szCs w:val="28"/>
        </w:rPr>
        <w:t xml:space="preserve"> является приведение налогово-бюджетной политики к новым экономическим реалиям.</w:t>
      </w:r>
      <w:r w:rsidRPr="00846255">
        <w:rPr>
          <w:rFonts w:ascii="Times New Roman" w:hAnsi="Times New Roman" w:cs="Times New Roman"/>
          <w:sz w:val="28"/>
          <w:szCs w:val="28"/>
          <w:lang w:val="kk-KZ"/>
        </w:rPr>
        <w:t xml:space="preserve"> </w:t>
      </w:r>
    </w:p>
    <w:p w:rsidR="007E016C" w:rsidRPr="00846255" w:rsidRDefault="007E016C" w:rsidP="007E016C">
      <w:pPr>
        <w:ind w:firstLine="709"/>
        <w:contextualSpacing/>
        <w:jc w:val="both"/>
        <w:rPr>
          <w:sz w:val="28"/>
          <w:szCs w:val="28"/>
          <w:lang w:val="kk-KZ"/>
        </w:rPr>
      </w:pPr>
      <w:r w:rsidRPr="00846255">
        <w:rPr>
          <w:sz w:val="28"/>
          <w:szCs w:val="28"/>
          <w:lang w:val="kk-KZ"/>
        </w:rPr>
        <w:t>Налоговую политику нужно нацелить на стимулирование выхода бизнеса из «тени» и расширение налоговой базы в несырьевом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7E016C" w:rsidRPr="00846255" w:rsidRDefault="007E016C" w:rsidP="007E016C">
      <w:pPr>
        <w:ind w:firstLine="709"/>
        <w:contextualSpacing/>
        <w:jc w:val="both"/>
        <w:rPr>
          <w:sz w:val="28"/>
          <w:szCs w:val="28"/>
          <w:lang w:val="kk-KZ"/>
        </w:rPr>
      </w:pPr>
      <w:r w:rsidRPr="00846255">
        <w:rPr>
          <w:sz w:val="28"/>
          <w:szCs w:val="28"/>
          <w:lang w:val="kk-KZ"/>
        </w:rPr>
        <w:t>Требуют улучшения механизмы налогового администрирования. Прежде всего это касается взимания налога на добавленную стоимость.</w:t>
      </w:r>
    </w:p>
    <w:p w:rsidR="007E016C" w:rsidRPr="00846255" w:rsidRDefault="007E016C" w:rsidP="007E016C">
      <w:pPr>
        <w:ind w:firstLine="709"/>
        <w:contextualSpacing/>
        <w:jc w:val="both"/>
        <w:rPr>
          <w:sz w:val="28"/>
          <w:szCs w:val="28"/>
          <w:lang w:val="kk-KZ"/>
        </w:rPr>
      </w:pPr>
      <w:r w:rsidRPr="00846255">
        <w:rPr>
          <w:sz w:val="28"/>
          <w:szCs w:val="28"/>
          <w:lang w:val="kk-KZ"/>
        </w:rPr>
        <w:t>Вместе с этим, Правительству п</w:t>
      </w:r>
      <w:r w:rsidRPr="00846255">
        <w:rPr>
          <w:sz w:val="28"/>
          <w:szCs w:val="28"/>
        </w:rPr>
        <w:t>оруч</w:t>
      </w:r>
      <w:r w:rsidRPr="00846255">
        <w:rPr>
          <w:sz w:val="28"/>
          <w:szCs w:val="28"/>
          <w:lang w:val="kk-KZ"/>
        </w:rPr>
        <w:t xml:space="preserve">ено </w:t>
      </w:r>
      <w:r w:rsidRPr="00846255">
        <w:rPr>
          <w:sz w:val="28"/>
          <w:szCs w:val="28"/>
        </w:rPr>
        <w:t xml:space="preserve">до конца года обеспечить внесение необходимых поправок в налоговое законодательство </w:t>
      </w:r>
      <w:r w:rsidRPr="00846255">
        <w:rPr>
          <w:sz w:val="28"/>
          <w:szCs w:val="28"/>
          <w:lang w:val="kk-KZ"/>
        </w:rPr>
        <w:t xml:space="preserve">в связи с </w:t>
      </w:r>
      <w:r w:rsidRPr="00846255">
        <w:rPr>
          <w:sz w:val="28"/>
          <w:szCs w:val="28"/>
        </w:rPr>
        <w:t>принятие</w:t>
      </w:r>
      <w:r w:rsidRPr="00846255">
        <w:rPr>
          <w:sz w:val="28"/>
          <w:szCs w:val="28"/>
          <w:lang w:val="kk-KZ"/>
        </w:rPr>
        <w:t>м</w:t>
      </w:r>
      <w:r w:rsidRPr="00846255">
        <w:rPr>
          <w:sz w:val="28"/>
          <w:szCs w:val="28"/>
        </w:rPr>
        <w:t xml:space="preserve"> нового Кодекса о недрах.</w:t>
      </w:r>
    </w:p>
    <w:p w:rsidR="007E016C" w:rsidRPr="00846255" w:rsidRDefault="007E016C" w:rsidP="007E016C">
      <w:pPr>
        <w:ind w:firstLine="709"/>
        <w:contextualSpacing/>
        <w:jc w:val="both"/>
        <w:rPr>
          <w:sz w:val="28"/>
          <w:szCs w:val="28"/>
          <w:lang w:val="kk-KZ"/>
        </w:rPr>
      </w:pPr>
      <w:r w:rsidRPr="00846255">
        <w:rPr>
          <w:sz w:val="28"/>
          <w:szCs w:val="28"/>
          <w:lang w:val="kk-KZ"/>
        </w:rPr>
        <w:t>Также отмечено, что д</w:t>
      </w:r>
      <w:r w:rsidRPr="00846255">
        <w:rPr>
          <w:sz w:val="28"/>
          <w:szCs w:val="28"/>
        </w:rPr>
        <w:t>ля созда</w:t>
      </w:r>
      <w:r w:rsidRPr="00846255">
        <w:rPr>
          <w:sz w:val="28"/>
          <w:szCs w:val="28"/>
          <w:lang w:val="kk-KZ"/>
        </w:rPr>
        <w:t>ния</w:t>
      </w:r>
      <w:r w:rsidRPr="00846255">
        <w:rPr>
          <w:sz w:val="28"/>
          <w:szCs w:val="28"/>
        </w:rPr>
        <w:t xml:space="preserve"> международн</w:t>
      </w:r>
      <w:r w:rsidRPr="00846255">
        <w:rPr>
          <w:sz w:val="28"/>
          <w:szCs w:val="28"/>
          <w:lang w:val="kk-KZ"/>
        </w:rPr>
        <w:t xml:space="preserve">ого </w:t>
      </w:r>
      <w:r w:rsidRPr="00846255">
        <w:rPr>
          <w:sz w:val="28"/>
          <w:szCs w:val="28"/>
        </w:rPr>
        <w:t>технопарк</w:t>
      </w:r>
      <w:r w:rsidRPr="00846255">
        <w:rPr>
          <w:sz w:val="28"/>
          <w:szCs w:val="28"/>
          <w:lang w:val="kk-KZ"/>
        </w:rPr>
        <w:t>а</w:t>
      </w:r>
      <w:r w:rsidRPr="00846255">
        <w:rPr>
          <w:sz w:val="28"/>
          <w:szCs w:val="28"/>
        </w:rPr>
        <w:t xml:space="preserve"> IT-стартапов необходима соответствующая инфраструктура и благоприятные условия, включая налоговые льготы, упрощенные визовый и трудовой режимы.</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Второй задачей по оптимизации бюджетной политики, определенной пятью направлениями антикризисных и структурных преобразований Послания Президента Республики Казахстан Назарбаева Н.А. народу Казахстана</w:t>
      </w:r>
      <w:r w:rsidRPr="00846255">
        <w:rPr>
          <w:rFonts w:ascii="Times New Roman" w:hAnsi="Times New Roman" w:cs="Times New Roman"/>
          <w:bCs/>
          <w:sz w:val="28"/>
          <w:szCs w:val="28"/>
        </w:rPr>
        <w:br/>
        <w:t>от 30 ноября 2015 года «Казахстан в новой глобальной реальности: рост, реформы, развитие» обозначены следующие задачи:</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рассмотрение вопроса введения «Налога с продаж» вместо НДС;</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xml:space="preserve">- отмена неэффективных налоговых льгот; </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
          <w:sz w:val="28"/>
          <w:szCs w:val="28"/>
        </w:rPr>
      </w:pPr>
      <w:r w:rsidRPr="00846255">
        <w:rPr>
          <w:rFonts w:ascii="Times New Roman" w:hAnsi="Times New Roman" w:cs="Times New Roman"/>
          <w:sz w:val="28"/>
          <w:szCs w:val="28"/>
        </w:rPr>
        <w:t>- оптимизация налоговых режимов до трех уровней (общий, патент для индивидуальных предпринимателей и специальный налоговый режим для малого и среднего бизнеса, а также аграрного сектора).</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lastRenderedPageBreak/>
        <w:t>Планом Нации «100 конкретных шагов» по реализации пяти институциональных реформ предусмотрены следующие шаги:</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Шаг 44 «Совершенствование механизмов взимания косвенных налогов»;</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Шаг 45 «Оптимизация действующих налоговых режимов с обязательным ведением налогового учета доходов и расходов».</w:t>
      </w:r>
    </w:p>
    <w:p w:rsidR="007E016C" w:rsidRPr="00846255" w:rsidRDefault="007E016C" w:rsidP="007E016C">
      <w:pPr>
        <w:pStyle w:val="2"/>
        <w:widowControl w:val="0"/>
        <w:pBdr>
          <w:bottom w:val="single" w:sz="4" w:space="0" w:color="FFFFFF"/>
        </w:pBdr>
        <w:tabs>
          <w:tab w:val="left" w:pos="-142"/>
        </w:tabs>
        <w:spacing w:after="0" w:line="240" w:lineRule="auto"/>
        <w:ind w:left="0" w:firstLine="709"/>
        <w:contextualSpacing/>
        <w:jc w:val="both"/>
        <w:rPr>
          <w:rFonts w:ascii="Times New Roman" w:hAnsi="Times New Roman" w:cs="Times New Roman"/>
          <w:color w:val="000000"/>
          <w:sz w:val="28"/>
          <w:szCs w:val="28"/>
        </w:rPr>
      </w:pPr>
      <w:r w:rsidRPr="00846255">
        <w:rPr>
          <w:rFonts w:ascii="Times New Roman" w:hAnsi="Times New Roman" w:cs="Times New Roman"/>
          <w:color w:val="000000"/>
          <w:sz w:val="28"/>
          <w:szCs w:val="28"/>
        </w:rPr>
        <w:t>На сегодня, одним из актуальных вопросов является совершенствование налоговой политики с приближением к стандартам ОЭСР, которое будет направлено на снижение уровня теневой экономики, увеличение поступлений в бюджет, стимулирование бизнеса к инвестированию и сокращение административных барьеров, что является приоритетом в нынешней конъюнктуре мирового рынка и росте социальных обязательств государства перед населением.</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В целях реализации вышеуказанных задач предусматривается:</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lang w:val="kk-KZ"/>
        </w:rPr>
        <w:t xml:space="preserve">- </w:t>
      </w:r>
      <w:r w:rsidRPr="00846255">
        <w:rPr>
          <w:rFonts w:ascii="Times New Roman" w:hAnsi="Times New Roman" w:cs="Times New Roman"/>
          <w:bCs/>
          <w:sz w:val="28"/>
          <w:szCs w:val="28"/>
        </w:rPr>
        <w:t>совершенствование механизмов взимания НДС;</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xml:space="preserve">- </w:t>
      </w:r>
      <w:r w:rsidRPr="00846255">
        <w:rPr>
          <w:rFonts w:ascii="Times New Roman" w:hAnsi="Times New Roman" w:cs="Times New Roman"/>
          <w:bCs/>
          <w:sz w:val="28"/>
          <w:szCs w:val="28"/>
          <w:lang w:val="kk-KZ"/>
        </w:rPr>
        <w:t xml:space="preserve">реформирование специальных налоговых режимов (СНР) </w:t>
      </w:r>
      <w:r w:rsidRPr="00846255">
        <w:rPr>
          <w:rFonts w:ascii="Times New Roman" w:hAnsi="Times New Roman" w:cs="Times New Roman"/>
          <w:bCs/>
          <w:sz w:val="28"/>
          <w:szCs w:val="28"/>
          <w:lang w:val="kk-KZ"/>
        </w:rPr>
        <w:br/>
        <w:t>с обязательным ведением налогового</w:t>
      </w:r>
      <w:r w:rsidRPr="00846255">
        <w:rPr>
          <w:rFonts w:ascii="Times New Roman" w:hAnsi="Times New Roman" w:cs="Times New Roman"/>
          <w:sz w:val="28"/>
          <w:szCs w:val="28"/>
        </w:rPr>
        <w:t xml:space="preserve"> учета доходов и расходов</w:t>
      </w:r>
      <w:r w:rsidRPr="00846255">
        <w:rPr>
          <w:rFonts w:ascii="Times New Roman" w:hAnsi="Times New Roman" w:cs="Times New Roman"/>
          <w:bCs/>
          <w:sz w:val="28"/>
          <w:szCs w:val="28"/>
        </w:rPr>
        <w:t>;</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bCs/>
          <w:sz w:val="28"/>
          <w:szCs w:val="28"/>
        </w:rPr>
        <w:t xml:space="preserve">- </w:t>
      </w:r>
      <w:r w:rsidRPr="00846255">
        <w:rPr>
          <w:rFonts w:ascii="Times New Roman" w:hAnsi="Times New Roman" w:cs="Times New Roman"/>
          <w:sz w:val="28"/>
          <w:szCs w:val="28"/>
        </w:rPr>
        <w:t>отмена неэффективных налоговых льгот и норм, противоречащих правилам ВТО;</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совершенствование системы налогообложения недропользователей;</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846255">
        <w:rPr>
          <w:rFonts w:ascii="Times New Roman" w:hAnsi="Times New Roman" w:cs="Times New Roman"/>
          <w:bCs/>
          <w:sz w:val="28"/>
          <w:szCs w:val="28"/>
        </w:rPr>
        <w:t xml:space="preserve">- </w:t>
      </w:r>
      <w:r w:rsidRPr="00846255">
        <w:rPr>
          <w:rFonts w:ascii="Times New Roman" w:hAnsi="Times New Roman" w:cs="Times New Roman"/>
          <w:bCs/>
          <w:sz w:val="28"/>
          <w:szCs w:val="28"/>
          <w:lang w:val="kk-KZ"/>
        </w:rPr>
        <w:t>выработка подхода к отнесению платежей за осуществление действий к сборам, платам или государственной пошлине;</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846255">
        <w:rPr>
          <w:rFonts w:ascii="Times New Roman" w:hAnsi="Times New Roman" w:cs="Times New Roman"/>
          <w:bCs/>
          <w:sz w:val="28"/>
          <w:szCs w:val="28"/>
          <w:lang w:val="kk-KZ"/>
        </w:rPr>
        <w:t>- реформирование налогообложения дивидендов, прироста стоимости и вознаграждений;</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иные вопросы в рамках совершенствования налоговой политики;</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совершенствования налогового администрирования.</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846255">
        <w:rPr>
          <w:rFonts w:ascii="Times New Roman" w:hAnsi="Times New Roman" w:cs="Times New Roman"/>
          <w:bCs/>
          <w:sz w:val="28"/>
          <w:szCs w:val="28"/>
          <w:lang w:val="kk-KZ"/>
        </w:rPr>
        <w:t>По результатам проведенного анализа на практике существуют ряд проблемных вопросов, основные из которых:</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846255">
        <w:rPr>
          <w:rFonts w:ascii="Times New Roman" w:hAnsi="Times New Roman" w:cs="Times New Roman"/>
          <w:bCs/>
          <w:sz w:val="28"/>
          <w:szCs w:val="28"/>
          <w:lang w:val="kk-KZ"/>
        </w:rPr>
        <w:t>- значительные потери бюджета по НДС в связи с применением мошеннических схем, создаваемых, в основном, с целью незаконного возврата НДС из бюджета;</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bCs/>
          <w:sz w:val="28"/>
          <w:szCs w:val="28"/>
        </w:rPr>
        <w:t>- отсутствие учета доходов и расходов (патент, упрощенная декларация, единый земельный налог) делает неполноценным налоговый контроль за доходами и расходами налогоплательщиков;</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846255">
        <w:rPr>
          <w:rFonts w:ascii="Times New Roman" w:hAnsi="Times New Roman" w:cs="Times New Roman"/>
          <w:bCs/>
          <w:sz w:val="28"/>
          <w:szCs w:val="28"/>
          <w:lang w:val="kk-KZ"/>
        </w:rPr>
        <w:t>- частые внесения изменений и дополнений в Налоговый кодекс разными законами, в том числе внесение ретроспективных изменений</w:t>
      </w:r>
      <w:r w:rsidRPr="00846255">
        <w:rPr>
          <w:rFonts w:ascii="Times New Roman" w:hAnsi="Times New Roman" w:cs="Times New Roman"/>
          <w:bCs/>
          <w:sz w:val="28"/>
          <w:szCs w:val="28"/>
        </w:rPr>
        <w:t>;</w:t>
      </w:r>
    </w:p>
    <w:p w:rsidR="007E016C" w:rsidRPr="00846255" w:rsidRDefault="007E016C" w:rsidP="007E016C">
      <w:pPr>
        <w:pStyle w:val="2"/>
        <w:widowControl w:val="0"/>
        <w:pBdr>
          <w:bottom w:val="single" w:sz="4" w:space="0" w:color="FFFFFF"/>
        </w:pBdr>
        <w:tabs>
          <w:tab w:val="left" w:pos="-142"/>
          <w:tab w:val="left" w:pos="993"/>
        </w:tabs>
        <w:spacing w:after="0" w:line="240" w:lineRule="auto"/>
        <w:ind w:left="0" w:firstLine="709"/>
        <w:contextualSpacing/>
        <w:jc w:val="both"/>
        <w:rPr>
          <w:rFonts w:ascii="Times New Roman" w:hAnsi="Times New Roman" w:cs="Times New Roman"/>
          <w:bCs/>
          <w:sz w:val="28"/>
          <w:szCs w:val="28"/>
          <w:lang w:val="kk-KZ"/>
        </w:rPr>
      </w:pPr>
      <w:r w:rsidRPr="00846255">
        <w:rPr>
          <w:rFonts w:ascii="Times New Roman" w:hAnsi="Times New Roman" w:cs="Times New Roman"/>
          <w:bCs/>
          <w:sz w:val="28"/>
          <w:szCs w:val="28"/>
          <w:lang w:val="kk-KZ"/>
        </w:rPr>
        <w:t>- наличие коррупционных аспектов.</w:t>
      </w:r>
    </w:p>
    <w:p w:rsidR="007E016C" w:rsidRPr="00846255" w:rsidRDefault="007E016C" w:rsidP="006E1ED5">
      <w:pPr>
        <w:pStyle w:val="2"/>
        <w:widowControl w:val="0"/>
        <w:tabs>
          <w:tab w:val="left" w:pos="-142"/>
        </w:tabs>
        <w:spacing w:after="0" w:line="240" w:lineRule="auto"/>
        <w:ind w:left="0" w:firstLine="709"/>
        <w:contextualSpacing/>
        <w:jc w:val="both"/>
        <w:rPr>
          <w:rFonts w:ascii="Times New Roman" w:hAnsi="Times New Roman"/>
          <w:color w:val="000000"/>
          <w:sz w:val="28"/>
          <w:szCs w:val="28"/>
        </w:rPr>
      </w:pPr>
      <w:r w:rsidRPr="00846255">
        <w:rPr>
          <w:rFonts w:ascii="Times New Roman" w:hAnsi="Times New Roman" w:cs="Times New Roman"/>
          <w:bCs/>
          <w:sz w:val="28"/>
          <w:szCs w:val="28"/>
          <w:lang w:eastAsia="ru-RU"/>
        </w:rPr>
        <w:t xml:space="preserve">В целях реализации целей по реформированию системы налогообложения, налогового и таможенного администрирования, разработан проект Кодекса Республики Казахстан «О налогах и других обязательных платежах в бюджет» (Налоговый кодекс) (далее – проект Кодекса), целью которой является </w:t>
      </w:r>
      <w:r w:rsidRPr="00846255">
        <w:rPr>
          <w:rFonts w:ascii="Times New Roman" w:hAnsi="Times New Roman"/>
          <w:color w:val="000000"/>
          <w:sz w:val="28"/>
          <w:szCs w:val="28"/>
        </w:rPr>
        <w:t xml:space="preserve">совершенствование налоговой политики, приближение к стандартам ОЭСР, направленное на снижение уровня теневой экономики, </w:t>
      </w:r>
      <w:r w:rsidRPr="00846255">
        <w:rPr>
          <w:rFonts w:ascii="Times New Roman" w:hAnsi="Times New Roman"/>
          <w:color w:val="000000"/>
          <w:sz w:val="28"/>
          <w:szCs w:val="28"/>
        </w:rPr>
        <w:lastRenderedPageBreak/>
        <w:t>увеличение поступлений в бюджет, стимулирование бизнеса к добровольной уплате налогов и сокращение административных барьеров, что является приоритетом в нынешней конъюнктуре мирового рынка и росте социальных обязательств государства перед населением.</w:t>
      </w:r>
    </w:p>
    <w:p w:rsidR="007E016C" w:rsidRDefault="007E016C" w:rsidP="006E1ED5">
      <w:pPr>
        <w:pStyle w:val="2"/>
        <w:widowControl w:val="0"/>
        <w:tabs>
          <w:tab w:val="left" w:pos="-142"/>
        </w:tabs>
        <w:spacing w:after="0" w:line="240" w:lineRule="auto"/>
        <w:ind w:left="0" w:firstLine="709"/>
        <w:contextualSpacing/>
        <w:jc w:val="both"/>
        <w:rPr>
          <w:rFonts w:ascii="Times New Roman" w:hAnsi="Times New Roman"/>
          <w:color w:val="000000"/>
          <w:sz w:val="28"/>
          <w:szCs w:val="28"/>
        </w:rPr>
      </w:pPr>
      <w:r w:rsidRPr="00846255">
        <w:rPr>
          <w:rFonts w:ascii="Times New Roman" w:hAnsi="Times New Roman"/>
          <w:color w:val="000000"/>
          <w:sz w:val="28"/>
          <w:szCs w:val="28"/>
        </w:rPr>
        <w:t xml:space="preserve">Необходимость разработки законопроекта обусловлена тем, что реализация предусмотренных проектом Кодекса задач повлечет за собой изменение более половины действующих норм Налогового кодекса, что требует приведение в соответствие ряда законодательных актов Республики Казахстан. </w:t>
      </w:r>
    </w:p>
    <w:p w:rsidR="006E1ED5" w:rsidRPr="00846255" w:rsidRDefault="006E1ED5" w:rsidP="006E1ED5">
      <w:pPr>
        <w:pStyle w:val="2"/>
        <w:widowControl w:val="0"/>
        <w:tabs>
          <w:tab w:val="left" w:pos="-142"/>
        </w:tabs>
        <w:spacing w:after="0" w:line="240" w:lineRule="auto"/>
        <w:ind w:left="0" w:firstLine="709"/>
        <w:contextualSpacing/>
        <w:jc w:val="both"/>
        <w:rPr>
          <w:rFonts w:ascii="Times New Roman" w:hAnsi="Times New Roman" w:cs="Times New Roman"/>
          <w:bCs/>
          <w:sz w:val="28"/>
          <w:szCs w:val="28"/>
        </w:rPr>
      </w:pPr>
    </w:p>
    <w:p w:rsidR="007E016C" w:rsidRDefault="007E016C" w:rsidP="006E1ED5">
      <w:pPr>
        <w:pStyle w:val="2"/>
        <w:widowControl w:val="0"/>
        <w:numPr>
          <w:ilvl w:val="0"/>
          <w:numId w:val="3"/>
        </w:numPr>
        <w:tabs>
          <w:tab w:val="left" w:pos="0"/>
          <w:tab w:val="left" w:pos="993"/>
          <w:tab w:val="left" w:pos="2835"/>
          <w:tab w:val="left" w:pos="3261"/>
        </w:tabs>
        <w:spacing w:after="0" w:line="240" w:lineRule="auto"/>
        <w:contextualSpacing/>
        <w:jc w:val="center"/>
        <w:rPr>
          <w:rFonts w:ascii="Times New Roman" w:hAnsi="Times New Roman" w:cs="Times New Roman"/>
          <w:b/>
          <w:sz w:val="28"/>
          <w:szCs w:val="28"/>
        </w:rPr>
      </w:pPr>
      <w:r w:rsidRPr="00846255">
        <w:rPr>
          <w:rFonts w:ascii="Times New Roman" w:hAnsi="Times New Roman" w:cs="Times New Roman"/>
          <w:b/>
          <w:sz w:val="28"/>
          <w:szCs w:val="28"/>
        </w:rPr>
        <w:t>Цели принятия проекта</w:t>
      </w:r>
      <w:r w:rsidR="006E1ED5">
        <w:rPr>
          <w:rFonts w:ascii="Times New Roman" w:hAnsi="Times New Roman" w:cs="Times New Roman"/>
          <w:b/>
          <w:sz w:val="28"/>
          <w:szCs w:val="28"/>
        </w:rPr>
        <w:t xml:space="preserve"> закона</w:t>
      </w:r>
    </w:p>
    <w:p w:rsidR="006E1ED5" w:rsidRPr="00846255" w:rsidRDefault="006E1ED5" w:rsidP="006E1ED5">
      <w:pPr>
        <w:pStyle w:val="2"/>
        <w:widowControl w:val="0"/>
        <w:tabs>
          <w:tab w:val="left" w:pos="0"/>
          <w:tab w:val="left" w:pos="993"/>
          <w:tab w:val="left" w:pos="2835"/>
          <w:tab w:val="left" w:pos="3261"/>
        </w:tabs>
        <w:spacing w:after="0" w:line="240" w:lineRule="auto"/>
        <w:contextualSpacing/>
        <w:rPr>
          <w:rFonts w:ascii="Times New Roman" w:hAnsi="Times New Roman" w:cs="Times New Roman"/>
          <w:b/>
          <w:sz w:val="28"/>
          <w:szCs w:val="28"/>
        </w:rPr>
      </w:pPr>
    </w:p>
    <w:p w:rsidR="007E016C" w:rsidRPr="00846255" w:rsidRDefault="007E016C" w:rsidP="007E016C">
      <w:pPr>
        <w:shd w:val="clear" w:color="auto" w:fill="FFFFFF"/>
        <w:ind w:firstLine="709"/>
        <w:contextualSpacing/>
        <w:jc w:val="both"/>
        <w:rPr>
          <w:color w:val="000000"/>
          <w:sz w:val="28"/>
          <w:szCs w:val="28"/>
        </w:rPr>
      </w:pPr>
      <w:r w:rsidRPr="00846255">
        <w:rPr>
          <w:color w:val="000000"/>
          <w:sz w:val="28"/>
          <w:szCs w:val="28"/>
        </w:rPr>
        <w:t>Целью проекта Закона является приведение законодательных актов в соответствие с проектом Кодекса</w:t>
      </w:r>
      <w:r w:rsidRPr="00846255">
        <w:rPr>
          <w:sz w:val="28"/>
          <w:szCs w:val="28"/>
        </w:rPr>
        <w:t>.</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b/>
          <w:sz w:val="28"/>
          <w:szCs w:val="28"/>
        </w:rPr>
      </w:pPr>
    </w:p>
    <w:p w:rsidR="007E016C" w:rsidRPr="00846255" w:rsidRDefault="007E016C"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846255">
        <w:rPr>
          <w:rFonts w:ascii="Times New Roman" w:hAnsi="Times New Roman" w:cs="Times New Roman"/>
          <w:b/>
          <w:sz w:val="28"/>
          <w:szCs w:val="28"/>
        </w:rPr>
        <w:t>4. Предмет регулирования проекта</w:t>
      </w:r>
      <w:r w:rsidR="006E1ED5">
        <w:rPr>
          <w:rFonts w:ascii="Times New Roman" w:hAnsi="Times New Roman" w:cs="Times New Roman"/>
          <w:b/>
          <w:sz w:val="28"/>
          <w:szCs w:val="28"/>
        </w:rPr>
        <w:t xml:space="preserve"> закона</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color w:val="000000"/>
          <w:sz w:val="28"/>
          <w:szCs w:val="28"/>
        </w:rPr>
        <w:t xml:space="preserve">Предметом регулирования законопроекта выступают </w:t>
      </w:r>
      <w:r w:rsidRPr="00846255">
        <w:rPr>
          <w:rFonts w:ascii="Times New Roman" w:hAnsi="Times New Roman" w:cs="Times New Roman"/>
          <w:sz w:val="28"/>
          <w:szCs w:val="28"/>
        </w:rPr>
        <w:t>общественные отношения, возникающие в рамках законодательства Республики Казахстан в области налогообложения.</w:t>
      </w:r>
    </w:p>
    <w:p w:rsidR="007E016C" w:rsidRPr="00846255" w:rsidRDefault="007E016C"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846255">
        <w:rPr>
          <w:rFonts w:ascii="Times New Roman" w:hAnsi="Times New Roman" w:cs="Times New Roman"/>
          <w:b/>
          <w:sz w:val="28"/>
          <w:szCs w:val="28"/>
        </w:rPr>
        <w:t>5. Структура</w:t>
      </w:r>
      <w:r w:rsidR="006E1ED5">
        <w:rPr>
          <w:rFonts w:ascii="Times New Roman" w:hAnsi="Times New Roman" w:cs="Times New Roman"/>
          <w:b/>
          <w:sz w:val="28"/>
          <w:szCs w:val="28"/>
        </w:rPr>
        <w:t xml:space="preserve"> и содержание</w:t>
      </w:r>
      <w:r w:rsidRPr="00846255">
        <w:rPr>
          <w:rFonts w:ascii="Times New Roman" w:hAnsi="Times New Roman" w:cs="Times New Roman"/>
          <w:b/>
          <w:sz w:val="28"/>
          <w:szCs w:val="28"/>
        </w:rPr>
        <w:t xml:space="preserve"> проекта</w:t>
      </w:r>
      <w:r w:rsidR="006E1ED5">
        <w:rPr>
          <w:rFonts w:ascii="Times New Roman" w:hAnsi="Times New Roman" w:cs="Times New Roman"/>
          <w:b/>
          <w:sz w:val="28"/>
          <w:szCs w:val="28"/>
        </w:rPr>
        <w:t xml:space="preserve"> закона</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b/>
          <w:sz w:val="28"/>
          <w:szCs w:val="28"/>
        </w:rPr>
      </w:pP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Проект Закона состоит из двух статей:</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Статья 1 вносит изменения и дополнения в следующие законодательные акты Республики Казахстан:</w:t>
      </w:r>
    </w:p>
    <w:p w:rsidR="007E016C" w:rsidRPr="00846255" w:rsidRDefault="007E016C" w:rsidP="006E1ED5">
      <w:pPr>
        <w:pStyle w:val="2"/>
        <w:widowControl w:val="0"/>
        <w:numPr>
          <w:ilvl w:val="0"/>
          <w:numId w:val="2"/>
        </w:numPr>
        <w:tabs>
          <w:tab w:val="left" w:pos="-142"/>
          <w:tab w:val="left" w:pos="1276"/>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spacing w:val="2"/>
          <w:sz w:val="28"/>
          <w:szCs w:val="28"/>
        </w:rPr>
        <w:t>Кодекс Республики Казахстан от 4 декабря 2008 года «</w:t>
      </w:r>
      <w:hyperlink r:id="rId7" w:history="1">
        <w:r w:rsidRPr="00846255">
          <w:rPr>
            <w:rStyle w:val="a6"/>
            <w:rFonts w:ascii="Times New Roman" w:hAnsi="Times New Roman" w:cs="Times New Roman"/>
            <w:bCs/>
            <w:sz w:val="28"/>
            <w:szCs w:val="28"/>
          </w:rPr>
          <w:t>Бюджетный кодекс Республики Казахстан</w:t>
        </w:r>
      </w:hyperlink>
      <w:r w:rsidRPr="00846255">
        <w:rPr>
          <w:rFonts w:ascii="Times New Roman" w:hAnsi="Times New Roman" w:cs="Times New Roman"/>
          <w:bCs/>
          <w:sz w:val="28"/>
          <w:szCs w:val="28"/>
        </w:rPr>
        <w:t>»;</w:t>
      </w:r>
    </w:p>
    <w:p w:rsidR="007E016C" w:rsidRPr="00846255" w:rsidRDefault="007E016C" w:rsidP="006E1ED5">
      <w:pPr>
        <w:pStyle w:val="2"/>
        <w:widowControl w:val="0"/>
        <w:numPr>
          <w:ilvl w:val="0"/>
          <w:numId w:val="2"/>
        </w:numPr>
        <w:tabs>
          <w:tab w:val="left" w:pos="-142"/>
          <w:tab w:val="left" w:pos="1276"/>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spacing w:val="2"/>
          <w:sz w:val="28"/>
          <w:szCs w:val="28"/>
        </w:rPr>
        <w:t>Кодекс Республики Казахстан от 29 октября 2015 года «</w:t>
      </w:r>
      <w:hyperlink r:id="rId8" w:history="1">
        <w:r w:rsidRPr="00846255">
          <w:rPr>
            <w:rStyle w:val="a6"/>
            <w:rFonts w:ascii="Times New Roman" w:hAnsi="Times New Roman" w:cs="Times New Roman"/>
            <w:bCs/>
            <w:sz w:val="28"/>
            <w:szCs w:val="28"/>
          </w:rPr>
          <w:t>Предпринимательский кодекс Республики Казахстан</w:t>
        </w:r>
      </w:hyperlink>
      <w:r w:rsidRPr="00846255">
        <w:rPr>
          <w:rStyle w:val="a6"/>
          <w:rFonts w:ascii="Times New Roman" w:hAnsi="Times New Roman" w:cs="Times New Roman"/>
          <w:bCs/>
          <w:sz w:val="28"/>
          <w:szCs w:val="28"/>
        </w:rPr>
        <w:t>»</w:t>
      </w:r>
      <w:r w:rsidRPr="00846255">
        <w:rPr>
          <w:rFonts w:ascii="Times New Roman" w:hAnsi="Times New Roman" w:cs="Times New Roman"/>
          <w:bCs/>
          <w:sz w:val="28"/>
          <w:szCs w:val="28"/>
        </w:rPr>
        <w:t>;</w:t>
      </w:r>
    </w:p>
    <w:p w:rsidR="007E016C" w:rsidRPr="00846255" w:rsidRDefault="007E016C" w:rsidP="006E1ED5">
      <w:pPr>
        <w:pStyle w:val="2"/>
        <w:widowControl w:val="0"/>
        <w:numPr>
          <w:ilvl w:val="0"/>
          <w:numId w:val="2"/>
        </w:numPr>
        <w:tabs>
          <w:tab w:val="left" w:pos="-142"/>
          <w:tab w:val="left" w:pos="1276"/>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spacing w:val="2"/>
          <w:sz w:val="28"/>
          <w:szCs w:val="28"/>
        </w:rPr>
        <w:t>Закон Республики Казахстан от 31 августа 1995 года «</w:t>
      </w:r>
      <w:r w:rsidRPr="00846255">
        <w:rPr>
          <w:rFonts w:ascii="Times New Roman" w:hAnsi="Times New Roman" w:cs="Times New Roman"/>
          <w:bCs/>
          <w:sz w:val="28"/>
          <w:szCs w:val="28"/>
        </w:rPr>
        <w:t>О банках и банковской деятельности в Республике Казахстан»;</w:t>
      </w:r>
    </w:p>
    <w:p w:rsidR="007E016C" w:rsidRPr="00846255" w:rsidRDefault="007E016C" w:rsidP="006E1ED5">
      <w:pPr>
        <w:pStyle w:val="2"/>
        <w:widowControl w:val="0"/>
        <w:numPr>
          <w:ilvl w:val="0"/>
          <w:numId w:val="2"/>
        </w:numPr>
        <w:tabs>
          <w:tab w:val="left" w:pos="-142"/>
          <w:tab w:val="left" w:pos="1276"/>
        </w:tabs>
        <w:spacing w:after="0" w:line="240" w:lineRule="auto"/>
        <w:ind w:left="0" w:firstLine="709"/>
        <w:contextualSpacing/>
        <w:jc w:val="both"/>
        <w:rPr>
          <w:rFonts w:ascii="Times New Roman" w:hAnsi="Times New Roman" w:cs="Times New Roman"/>
          <w:bCs/>
          <w:sz w:val="28"/>
          <w:szCs w:val="28"/>
        </w:rPr>
      </w:pPr>
      <w:r w:rsidRPr="00846255">
        <w:rPr>
          <w:rFonts w:ascii="Times New Roman" w:hAnsi="Times New Roman" w:cs="Times New Roman"/>
          <w:sz w:val="28"/>
          <w:szCs w:val="28"/>
        </w:rPr>
        <w:t>Закон Республики Казахстан от 24 июня 2010 года «О недрах и недропользовании»</w:t>
      </w:r>
      <w:r w:rsidRPr="00846255">
        <w:rPr>
          <w:rFonts w:ascii="Times New Roman" w:hAnsi="Times New Roman" w:cs="Times New Roman"/>
          <w:bCs/>
          <w:sz w:val="28"/>
          <w:szCs w:val="28"/>
        </w:rPr>
        <w:t>.</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Статья 2 устанавливает порядок введения проекта Закона в действие.</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p>
    <w:p w:rsidR="007E016C" w:rsidRDefault="006E1ED5" w:rsidP="006E1ED5">
      <w:pPr>
        <w:pStyle w:val="2"/>
        <w:widowControl w:val="0"/>
        <w:tabs>
          <w:tab w:val="left" w:pos="728"/>
        </w:tabs>
        <w:spacing w:after="0" w:line="240" w:lineRule="auto"/>
        <w:ind w:left="0" w:firstLine="709"/>
        <w:contextualSpacing/>
        <w:jc w:val="center"/>
        <w:rPr>
          <w:rFonts w:ascii="Times New Roman" w:hAnsi="Times New Roman" w:cs="Times New Roman"/>
          <w:b/>
          <w:sz w:val="28"/>
          <w:szCs w:val="28"/>
        </w:rPr>
      </w:pPr>
      <w:r w:rsidRPr="006E1ED5">
        <w:rPr>
          <w:rFonts w:ascii="Times New Roman" w:hAnsi="Times New Roman" w:cs="Times New Roman"/>
          <w:b/>
          <w:sz w:val="28"/>
          <w:szCs w:val="28"/>
        </w:rPr>
        <w:t>6. Результаты проведенного правового мониторинга законодательных актов в соответствующей сфере</w:t>
      </w:r>
    </w:p>
    <w:p w:rsidR="006E1ED5" w:rsidRDefault="006E1ED5" w:rsidP="006E1ED5">
      <w:pPr>
        <w:pStyle w:val="2"/>
        <w:widowControl w:val="0"/>
        <w:tabs>
          <w:tab w:val="left" w:pos="728"/>
        </w:tabs>
        <w:spacing w:after="0" w:line="240" w:lineRule="auto"/>
        <w:ind w:left="0" w:firstLine="709"/>
        <w:contextualSpacing/>
        <w:jc w:val="center"/>
        <w:rPr>
          <w:rFonts w:ascii="Times New Roman" w:hAnsi="Times New Roman" w:cs="Times New Roman"/>
          <w:b/>
          <w:sz w:val="28"/>
          <w:szCs w:val="28"/>
        </w:rPr>
      </w:pPr>
    </w:p>
    <w:p w:rsidR="006E1ED5" w:rsidRPr="006E1ED5" w:rsidRDefault="006E1ED5"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6E1ED5">
        <w:rPr>
          <w:rFonts w:ascii="Times New Roman" w:hAnsi="Times New Roman" w:cs="Times New Roman"/>
          <w:sz w:val="28"/>
          <w:szCs w:val="28"/>
        </w:rPr>
        <w:t>Отсутствует.</w:t>
      </w:r>
    </w:p>
    <w:p w:rsidR="006E1ED5" w:rsidRPr="006E1ED5" w:rsidRDefault="006E1ED5" w:rsidP="006E1ED5">
      <w:pPr>
        <w:pStyle w:val="2"/>
        <w:widowControl w:val="0"/>
        <w:tabs>
          <w:tab w:val="left" w:pos="728"/>
        </w:tabs>
        <w:spacing w:after="0" w:line="240" w:lineRule="auto"/>
        <w:ind w:left="0" w:firstLine="709"/>
        <w:contextualSpacing/>
        <w:jc w:val="both"/>
        <w:rPr>
          <w:rFonts w:ascii="Times New Roman" w:hAnsi="Times New Roman" w:cs="Times New Roman"/>
          <w:b/>
          <w:sz w:val="28"/>
          <w:szCs w:val="28"/>
        </w:rPr>
      </w:pPr>
    </w:p>
    <w:p w:rsidR="007E016C" w:rsidRPr="00846255" w:rsidRDefault="006E1ED5"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Pr>
          <w:rFonts w:ascii="Times New Roman" w:hAnsi="Times New Roman" w:cs="Times New Roman"/>
          <w:b/>
          <w:sz w:val="28"/>
          <w:szCs w:val="28"/>
        </w:rPr>
        <w:t>7</w:t>
      </w:r>
      <w:r w:rsidR="007E016C" w:rsidRPr="00846255">
        <w:rPr>
          <w:rFonts w:ascii="Times New Roman" w:hAnsi="Times New Roman" w:cs="Times New Roman"/>
          <w:b/>
          <w:sz w:val="28"/>
          <w:szCs w:val="28"/>
        </w:rPr>
        <w:t>. Предполагаемые правовые и социально-экономические</w:t>
      </w:r>
      <w:r>
        <w:rPr>
          <w:rFonts w:ascii="Times New Roman" w:hAnsi="Times New Roman" w:cs="Times New Roman"/>
          <w:b/>
          <w:sz w:val="28"/>
          <w:szCs w:val="28"/>
        </w:rPr>
        <w:t xml:space="preserve"> </w:t>
      </w:r>
      <w:r w:rsidR="007E016C" w:rsidRPr="00846255">
        <w:rPr>
          <w:rFonts w:ascii="Times New Roman" w:hAnsi="Times New Roman" w:cs="Times New Roman"/>
          <w:b/>
          <w:sz w:val="28"/>
          <w:szCs w:val="28"/>
        </w:rPr>
        <w:t>последствия в случае принятия проекта</w:t>
      </w:r>
      <w:r>
        <w:rPr>
          <w:rFonts w:ascii="Times New Roman" w:hAnsi="Times New Roman" w:cs="Times New Roman"/>
          <w:b/>
          <w:sz w:val="28"/>
          <w:szCs w:val="28"/>
        </w:rPr>
        <w:t xml:space="preserve"> закона</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Совершенствование налогово</w:t>
      </w:r>
      <w:r w:rsidRPr="00846255">
        <w:rPr>
          <w:rFonts w:ascii="Times New Roman" w:hAnsi="Times New Roman" w:cs="Times New Roman"/>
          <w:sz w:val="28"/>
          <w:szCs w:val="28"/>
          <w:lang w:val="kk-KZ"/>
        </w:rPr>
        <w:t>го</w:t>
      </w:r>
      <w:r w:rsidRPr="00846255">
        <w:rPr>
          <w:rFonts w:ascii="Times New Roman" w:hAnsi="Times New Roman" w:cs="Times New Roman"/>
          <w:sz w:val="28"/>
          <w:szCs w:val="28"/>
        </w:rPr>
        <w:t xml:space="preserve"> </w:t>
      </w:r>
      <w:r w:rsidRPr="00846255">
        <w:rPr>
          <w:rFonts w:ascii="Times New Roman" w:hAnsi="Times New Roman" w:cs="Times New Roman"/>
          <w:sz w:val="28"/>
          <w:szCs w:val="28"/>
          <w:lang w:val="kk-KZ"/>
        </w:rPr>
        <w:t>законодательства</w:t>
      </w:r>
      <w:r w:rsidRPr="00846255">
        <w:rPr>
          <w:rFonts w:ascii="Times New Roman" w:hAnsi="Times New Roman" w:cs="Times New Roman"/>
          <w:sz w:val="28"/>
          <w:szCs w:val="28"/>
        </w:rPr>
        <w:t xml:space="preserve"> в Казахстане ведется на </w:t>
      </w:r>
      <w:r w:rsidRPr="00846255">
        <w:rPr>
          <w:rFonts w:ascii="Times New Roman" w:hAnsi="Times New Roman" w:cs="Times New Roman"/>
          <w:sz w:val="28"/>
          <w:szCs w:val="28"/>
        </w:rPr>
        <w:lastRenderedPageBreak/>
        <w:t>постоянной основе и в целом направлено на создание благоприятной предпринимательской среды, реализацию стратегических целей развития и создание условий для дальнейшего стабильного социально-экономического развития страны.</w:t>
      </w: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Принятие законопроекта не повлечет негативных правовых и социально-экономических последствий.</w:t>
      </w:r>
    </w:p>
    <w:p w:rsidR="007E016C" w:rsidRPr="00846255" w:rsidRDefault="007E016C" w:rsidP="006E1ED5">
      <w:pPr>
        <w:pStyle w:val="2"/>
        <w:widowControl w:val="0"/>
        <w:tabs>
          <w:tab w:val="left" w:pos="728"/>
        </w:tabs>
        <w:spacing w:after="0" w:line="240" w:lineRule="auto"/>
        <w:ind w:left="0"/>
        <w:contextualSpacing/>
        <w:jc w:val="both"/>
        <w:rPr>
          <w:rFonts w:ascii="Times New Roman" w:hAnsi="Times New Roman" w:cs="Times New Roman"/>
          <w:sz w:val="28"/>
          <w:szCs w:val="28"/>
        </w:rPr>
      </w:pPr>
    </w:p>
    <w:p w:rsidR="007E016C" w:rsidRPr="00846255" w:rsidRDefault="007E016C" w:rsidP="006E1ED5">
      <w:pPr>
        <w:pStyle w:val="2"/>
        <w:widowControl w:val="0"/>
        <w:tabs>
          <w:tab w:val="left" w:pos="728"/>
        </w:tabs>
        <w:spacing w:after="0" w:line="240" w:lineRule="auto"/>
        <w:ind w:left="0" w:firstLine="709"/>
        <w:contextualSpacing/>
        <w:jc w:val="both"/>
        <w:rPr>
          <w:rFonts w:ascii="Times New Roman" w:hAnsi="Times New Roman" w:cs="Times New Roman"/>
          <w:sz w:val="28"/>
          <w:szCs w:val="28"/>
        </w:rPr>
      </w:pPr>
    </w:p>
    <w:p w:rsidR="007E016C" w:rsidRPr="00846255" w:rsidRDefault="006E1ED5"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Pr>
          <w:rFonts w:ascii="Times New Roman" w:hAnsi="Times New Roman" w:cs="Times New Roman"/>
          <w:b/>
          <w:sz w:val="28"/>
          <w:szCs w:val="28"/>
        </w:rPr>
        <w:t>8</w:t>
      </w:r>
      <w:r w:rsidR="007E016C" w:rsidRPr="00846255">
        <w:rPr>
          <w:rFonts w:ascii="Times New Roman" w:hAnsi="Times New Roman" w:cs="Times New Roman"/>
          <w:b/>
          <w:sz w:val="28"/>
          <w:szCs w:val="28"/>
        </w:rPr>
        <w:t>. Необходимость одновременного (последующего) приведения</w:t>
      </w:r>
    </w:p>
    <w:p w:rsidR="007E016C" w:rsidRPr="00846255" w:rsidRDefault="007E016C"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846255">
        <w:rPr>
          <w:rFonts w:ascii="Times New Roman" w:hAnsi="Times New Roman" w:cs="Times New Roman"/>
          <w:b/>
          <w:sz w:val="28"/>
          <w:szCs w:val="28"/>
        </w:rPr>
        <w:t>других законодательных актов в соответствие</w:t>
      </w:r>
    </w:p>
    <w:p w:rsidR="007E016C" w:rsidRPr="00846255" w:rsidRDefault="007E016C" w:rsidP="006E1ED5">
      <w:pPr>
        <w:pStyle w:val="2"/>
        <w:widowControl w:val="0"/>
        <w:tabs>
          <w:tab w:val="left" w:pos="728"/>
        </w:tabs>
        <w:spacing w:after="0" w:line="240" w:lineRule="auto"/>
        <w:ind w:left="0"/>
        <w:contextualSpacing/>
        <w:jc w:val="center"/>
        <w:rPr>
          <w:rFonts w:ascii="Times New Roman" w:hAnsi="Times New Roman" w:cs="Times New Roman"/>
          <w:sz w:val="28"/>
          <w:szCs w:val="28"/>
        </w:rPr>
      </w:pPr>
      <w:r w:rsidRPr="00846255">
        <w:rPr>
          <w:rFonts w:ascii="Times New Roman" w:hAnsi="Times New Roman" w:cs="Times New Roman"/>
          <w:b/>
          <w:sz w:val="28"/>
          <w:szCs w:val="28"/>
        </w:rPr>
        <w:t>с разрабатываемым проектом</w:t>
      </w:r>
      <w:r w:rsidR="006E1ED5">
        <w:rPr>
          <w:rFonts w:ascii="Times New Roman" w:hAnsi="Times New Roman" w:cs="Times New Roman"/>
          <w:b/>
          <w:sz w:val="28"/>
          <w:szCs w:val="28"/>
        </w:rPr>
        <w:t xml:space="preserve"> закона</w:t>
      </w:r>
    </w:p>
    <w:p w:rsidR="007E016C" w:rsidRPr="00846255" w:rsidRDefault="007E016C" w:rsidP="007E016C">
      <w:pPr>
        <w:ind w:firstLine="709"/>
        <w:contextualSpacing/>
        <w:jc w:val="both"/>
        <w:rPr>
          <w:sz w:val="28"/>
          <w:szCs w:val="28"/>
        </w:rPr>
      </w:pPr>
      <w:r w:rsidRPr="00846255">
        <w:rPr>
          <w:sz w:val="28"/>
          <w:szCs w:val="28"/>
        </w:rPr>
        <w:t>Необходимость отсутствует.</w:t>
      </w:r>
    </w:p>
    <w:p w:rsidR="007E016C" w:rsidRPr="00846255" w:rsidRDefault="007E016C" w:rsidP="007E016C">
      <w:pPr>
        <w:ind w:firstLine="709"/>
        <w:contextualSpacing/>
        <w:jc w:val="both"/>
        <w:rPr>
          <w:sz w:val="28"/>
          <w:szCs w:val="28"/>
        </w:rPr>
      </w:pPr>
    </w:p>
    <w:p w:rsidR="007E016C" w:rsidRPr="00846255" w:rsidRDefault="006E1ED5"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Pr>
          <w:rFonts w:ascii="Times New Roman" w:hAnsi="Times New Roman" w:cs="Times New Roman"/>
          <w:b/>
          <w:sz w:val="28"/>
          <w:szCs w:val="28"/>
        </w:rPr>
        <w:t>9</w:t>
      </w:r>
      <w:r w:rsidR="007E016C" w:rsidRPr="00846255">
        <w:rPr>
          <w:rFonts w:ascii="Times New Roman" w:hAnsi="Times New Roman" w:cs="Times New Roman"/>
          <w:b/>
          <w:sz w:val="28"/>
          <w:szCs w:val="28"/>
        </w:rPr>
        <w:t xml:space="preserve">. </w:t>
      </w:r>
      <w:r>
        <w:rPr>
          <w:rFonts w:ascii="Times New Roman" w:hAnsi="Times New Roman" w:cs="Times New Roman"/>
          <w:b/>
          <w:sz w:val="28"/>
          <w:szCs w:val="28"/>
        </w:rPr>
        <w:t>Урегулиров</w:t>
      </w:r>
      <w:r w:rsidR="007E016C" w:rsidRPr="00846255">
        <w:rPr>
          <w:rFonts w:ascii="Times New Roman" w:hAnsi="Times New Roman" w:cs="Times New Roman"/>
          <w:b/>
          <w:sz w:val="28"/>
          <w:szCs w:val="28"/>
        </w:rPr>
        <w:t>анность предмета проекта</w:t>
      </w:r>
      <w:r>
        <w:rPr>
          <w:rFonts w:ascii="Times New Roman" w:hAnsi="Times New Roman" w:cs="Times New Roman"/>
          <w:b/>
          <w:sz w:val="28"/>
          <w:szCs w:val="28"/>
        </w:rPr>
        <w:t xml:space="preserve"> закона</w:t>
      </w:r>
    </w:p>
    <w:p w:rsidR="007E016C" w:rsidRDefault="007E016C"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sidRPr="00846255">
        <w:rPr>
          <w:rFonts w:ascii="Times New Roman" w:hAnsi="Times New Roman" w:cs="Times New Roman"/>
          <w:b/>
          <w:sz w:val="28"/>
          <w:szCs w:val="28"/>
        </w:rPr>
        <w:t>иными нормативными правовыми актами</w:t>
      </w:r>
    </w:p>
    <w:p w:rsidR="006E1ED5" w:rsidRPr="00846255" w:rsidRDefault="006E1ED5"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p>
    <w:p w:rsidR="007E016C" w:rsidRDefault="007E016C" w:rsidP="007E016C">
      <w:pPr>
        <w:ind w:firstLine="709"/>
        <w:contextualSpacing/>
        <w:jc w:val="both"/>
        <w:rPr>
          <w:bCs/>
          <w:sz w:val="28"/>
          <w:szCs w:val="28"/>
        </w:rPr>
      </w:pPr>
      <w:r w:rsidRPr="00846255">
        <w:rPr>
          <w:sz w:val="28"/>
          <w:szCs w:val="28"/>
        </w:rPr>
        <w:t xml:space="preserve">Общественные отношения, рассматриваемые в рамках данной концепции законопроекта, регламентированы </w:t>
      </w:r>
      <w:r w:rsidRPr="00846255">
        <w:rPr>
          <w:bCs/>
          <w:sz w:val="28"/>
          <w:szCs w:val="28"/>
        </w:rPr>
        <w:t xml:space="preserve">Кодексом Республики Казахстан </w:t>
      </w:r>
      <w:r w:rsidRPr="00846255">
        <w:rPr>
          <w:sz w:val="28"/>
          <w:szCs w:val="28"/>
        </w:rPr>
        <w:t>от 10 декабря 2008 года № 99-IV</w:t>
      </w:r>
      <w:r w:rsidRPr="00846255">
        <w:rPr>
          <w:bCs/>
          <w:sz w:val="28"/>
          <w:szCs w:val="28"/>
        </w:rPr>
        <w:t xml:space="preserve"> «О налогах и других обязательных платежах в бюджет (Налоговый кодекс)».</w:t>
      </w:r>
    </w:p>
    <w:p w:rsidR="006E1ED5" w:rsidRPr="00846255" w:rsidRDefault="006E1ED5" w:rsidP="007E016C">
      <w:pPr>
        <w:ind w:firstLine="709"/>
        <w:contextualSpacing/>
        <w:jc w:val="both"/>
        <w:rPr>
          <w:b/>
          <w:sz w:val="28"/>
          <w:szCs w:val="28"/>
        </w:rPr>
      </w:pPr>
    </w:p>
    <w:p w:rsidR="007E016C" w:rsidRDefault="006E1ED5"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r>
        <w:rPr>
          <w:rFonts w:ascii="Times New Roman" w:hAnsi="Times New Roman" w:cs="Times New Roman"/>
          <w:b/>
          <w:sz w:val="28"/>
          <w:szCs w:val="28"/>
        </w:rPr>
        <w:t>10</w:t>
      </w:r>
      <w:r w:rsidR="007E016C" w:rsidRPr="00846255">
        <w:rPr>
          <w:rFonts w:ascii="Times New Roman" w:hAnsi="Times New Roman" w:cs="Times New Roman"/>
          <w:b/>
          <w:sz w:val="28"/>
          <w:szCs w:val="28"/>
        </w:rPr>
        <w:t xml:space="preserve">. Наличие по рассматриваемому вопросу </w:t>
      </w:r>
      <w:r>
        <w:rPr>
          <w:rFonts w:ascii="Times New Roman" w:hAnsi="Times New Roman" w:cs="Times New Roman"/>
          <w:b/>
          <w:sz w:val="28"/>
          <w:szCs w:val="28"/>
        </w:rPr>
        <w:t>международ</w:t>
      </w:r>
      <w:r w:rsidR="007E016C" w:rsidRPr="00846255">
        <w:rPr>
          <w:rFonts w:ascii="Times New Roman" w:hAnsi="Times New Roman" w:cs="Times New Roman"/>
          <w:b/>
          <w:sz w:val="28"/>
          <w:szCs w:val="28"/>
        </w:rPr>
        <w:t>ного опыта</w:t>
      </w:r>
    </w:p>
    <w:p w:rsidR="006E1ED5" w:rsidRPr="00846255" w:rsidRDefault="006E1ED5" w:rsidP="006E1ED5">
      <w:pPr>
        <w:pStyle w:val="2"/>
        <w:widowControl w:val="0"/>
        <w:tabs>
          <w:tab w:val="left" w:pos="728"/>
        </w:tabs>
        <w:spacing w:after="0" w:line="240" w:lineRule="auto"/>
        <w:ind w:left="0"/>
        <w:contextualSpacing/>
        <w:jc w:val="center"/>
        <w:rPr>
          <w:rFonts w:ascii="Times New Roman" w:hAnsi="Times New Roman" w:cs="Times New Roman"/>
          <w:b/>
          <w:sz w:val="28"/>
          <w:szCs w:val="28"/>
        </w:rPr>
      </w:pP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lang w:val="kk-KZ"/>
        </w:rPr>
      </w:pPr>
      <w:r w:rsidRPr="00846255">
        <w:rPr>
          <w:rFonts w:ascii="Times New Roman" w:hAnsi="Times New Roman" w:cs="Times New Roman"/>
          <w:b/>
          <w:i/>
          <w:sz w:val="28"/>
          <w:szCs w:val="28"/>
          <w:lang w:val="kk-KZ"/>
        </w:rPr>
        <w:t>По совершенствованию механизмов взимания косвенных налогов</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 мировой практике есть примеры стран, которые смогли значительно повысить собираемость НДС за 1-5 лет.</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bCs/>
          <w:sz w:val="28"/>
          <w:szCs w:val="28"/>
        </w:rPr>
        <w:t>Канада</w:t>
      </w:r>
      <w:r w:rsidRPr="00846255">
        <w:rPr>
          <w:rFonts w:ascii="Times New Roman" w:hAnsi="Times New Roman" w:cs="Times New Roman"/>
          <w:sz w:val="28"/>
          <w:szCs w:val="28"/>
        </w:rPr>
        <w:t xml:space="preserve"> благодаря реформе 2009 года повысила </w:t>
      </w:r>
      <w:r w:rsidRPr="00846255">
        <w:rPr>
          <w:rFonts w:ascii="Times New Roman" w:hAnsi="Times New Roman" w:cs="Times New Roman"/>
          <w:bCs/>
          <w:sz w:val="28"/>
          <w:szCs w:val="28"/>
        </w:rPr>
        <w:t xml:space="preserve">собираемость НДС за один год на 42%, и за 5 лет – на 54% </w:t>
      </w:r>
      <w:r w:rsidRPr="00846255">
        <w:rPr>
          <w:rFonts w:ascii="Times New Roman" w:hAnsi="Times New Roman" w:cs="Times New Roman"/>
          <w:sz w:val="28"/>
          <w:szCs w:val="28"/>
        </w:rPr>
        <w:t>за счет:</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 перехода с двух НДС, федерального и провинциального на единый, для </w:t>
      </w:r>
      <w:r w:rsidRPr="00846255">
        <w:rPr>
          <w:rFonts w:ascii="Times New Roman" w:hAnsi="Times New Roman" w:cs="Times New Roman"/>
          <w:sz w:val="28"/>
          <w:szCs w:val="28"/>
        </w:rPr>
        <w:br/>
        <w:t>2-х крупных провинций;</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развертывания системы электронного администрирования.</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bCs/>
          <w:sz w:val="28"/>
          <w:szCs w:val="28"/>
        </w:rPr>
        <w:t>Испания</w:t>
      </w:r>
      <w:r w:rsidRPr="00846255">
        <w:rPr>
          <w:rFonts w:ascii="Times New Roman" w:hAnsi="Times New Roman" w:cs="Times New Roman"/>
          <w:sz w:val="28"/>
          <w:szCs w:val="28"/>
        </w:rPr>
        <w:t xml:space="preserve"> благодаря реформе 2009 года повысила </w:t>
      </w:r>
      <w:r w:rsidRPr="00846255">
        <w:rPr>
          <w:rFonts w:ascii="Times New Roman" w:hAnsi="Times New Roman" w:cs="Times New Roman"/>
          <w:bCs/>
          <w:sz w:val="28"/>
          <w:szCs w:val="28"/>
        </w:rPr>
        <w:t xml:space="preserve">собираемость НДС за  один год на 40%, и за 5 лет – на 60% </w:t>
      </w:r>
      <w:r w:rsidRPr="00846255">
        <w:rPr>
          <w:rFonts w:ascii="Times New Roman" w:hAnsi="Times New Roman" w:cs="Times New Roman"/>
          <w:sz w:val="28"/>
          <w:szCs w:val="28"/>
        </w:rPr>
        <w:t>за счет:</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повышения эффективности администрирования, усиления системы электронного мониторинга совместно с таможней;</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применения схемы обратного зачета для некоторых категорий товаров.</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bCs/>
          <w:sz w:val="28"/>
          <w:szCs w:val="28"/>
        </w:rPr>
        <w:t>Аргентина</w:t>
      </w:r>
      <w:r w:rsidRPr="00846255">
        <w:rPr>
          <w:rFonts w:ascii="Times New Roman" w:hAnsi="Times New Roman" w:cs="Times New Roman"/>
          <w:sz w:val="28"/>
          <w:szCs w:val="28"/>
        </w:rPr>
        <w:t xml:space="preserve"> в рамках реформы 1990 года повысила </w:t>
      </w:r>
      <w:r w:rsidRPr="00846255">
        <w:rPr>
          <w:rFonts w:ascii="Times New Roman" w:hAnsi="Times New Roman" w:cs="Times New Roman"/>
          <w:bCs/>
          <w:sz w:val="28"/>
          <w:szCs w:val="28"/>
        </w:rPr>
        <w:t>собираемость НДС за  один год на 47%, и за 2 года – на 150%</w:t>
      </w:r>
      <w:r w:rsidRPr="00846255">
        <w:rPr>
          <w:rFonts w:ascii="Times New Roman" w:hAnsi="Times New Roman" w:cs="Times New Roman"/>
          <w:sz w:val="28"/>
          <w:szCs w:val="28"/>
        </w:rPr>
        <w:t xml:space="preserve"> за счет:</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значительного увеличения налогооблагаемой базы с 52,2% ВВП в 1989 до 80% в 1992 через оптимизацию льгот;</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значительного усиления налогового администрирования.</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lang w:val="kk-KZ"/>
        </w:rPr>
        <w:t>Изучен опыт Азербайджана по</w:t>
      </w:r>
      <w:r w:rsidRPr="00846255">
        <w:rPr>
          <w:rFonts w:ascii="Times New Roman" w:hAnsi="Times New Roman" w:cs="Times New Roman"/>
          <w:sz w:val="28"/>
          <w:szCs w:val="28"/>
        </w:rPr>
        <w:t xml:space="preserve"> введени</w:t>
      </w:r>
      <w:r w:rsidRPr="00846255">
        <w:rPr>
          <w:rFonts w:ascii="Times New Roman" w:hAnsi="Times New Roman" w:cs="Times New Roman"/>
          <w:sz w:val="28"/>
          <w:szCs w:val="28"/>
          <w:lang w:val="kk-KZ"/>
        </w:rPr>
        <w:t>ю</w:t>
      </w:r>
      <w:r w:rsidRPr="00846255">
        <w:rPr>
          <w:rFonts w:ascii="Times New Roman" w:hAnsi="Times New Roman" w:cs="Times New Roman"/>
          <w:sz w:val="28"/>
          <w:szCs w:val="28"/>
        </w:rPr>
        <w:t xml:space="preserve"> НДС-счета, применения соответствующих механизмов по борьбе с уклонением от налогов. </w:t>
      </w:r>
      <w:r w:rsidRPr="00846255">
        <w:rPr>
          <w:rFonts w:ascii="Times New Roman" w:hAnsi="Times New Roman" w:cs="Times New Roman"/>
          <w:sz w:val="28"/>
          <w:szCs w:val="28"/>
        </w:rPr>
        <w:lastRenderedPageBreak/>
        <w:t>Преимуществ</w:t>
      </w:r>
      <w:r w:rsidRPr="00846255">
        <w:rPr>
          <w:rFonts w:ascii="Times New Roman" w:hAnsi="Times New Roman" w:cs="Times New Roman"/>
          <w:sz w:val="28"/>
          <w:szCs w:val="28"/>
          <w:lang w:val="kk-KZ"/>
        </w:rPr>
        <w:t xml:space="preserve">ом </w:t>
      </w:r>
      <w:r w:rsidRPr="00846255">
        <w:rPr>
          <w:rFonts w:ascii="Times New Roman" w:hAnsi="Times New Roman" w:cs="Times New Roman"/>
          <w:sz w:val="28"/>
          <w:szCs w:val="28"/>
        </w:rPr>
        <w:t xml:space="preserve">НДС-счета </w:t>
      </w:r>
      <w:r w:rsidRPr="00846255">
        <w:rPr>
          <w:rFonts w:ascii="Times New Roman" w:hAnsi="Times New Roman" w:cs="Times New Roman"/>
          <w:sz w:val="28"/>
          <w:szCs w:val="28"/>
          <w:lang w:val="kk-KZ"/>
        </w:rPr>
        <w:t>является</w:t>
      </w:r>
      <w:r w:rsidRPr="00846255">
        <w:rPr>
          <w:rFonts w:ascii="Times New Roman" w:hAnsi="Times New Roman" w:cs="Times New Roman"/>
          <w:sz w:val="28"/>
          <w:szCs w:val="28"/>
        </w:rPr>
        <w:t xml:space="preserve"> увеличение поступления НДС в бюджет</w:t>
      </w:r>
      <w:r w:rsidRPr="00846255">
        <w:rPr>
          <w:rFonts w:ascii="Times New Roman" w:hAnsi="Times New Roman" w:cs="Times New Roman"/>
          <w:sz w:val="28"/>
          <w:szCs w:val="28"/>
          <w:lang w:val="kk-KZ"/>
        </w:rPr>
        <w:t xml:space="preserve"> – </w:t>
      </w:r>
      <w:r w:rsidRPr="00846255">
        <w:rPr>
          <w:rFonts w:ascii="Times New Roman" w:hAnsi="Times New Roman" w:cs="Times New Roman"/>
          <w:sz w:val="28"/>
          <w:szCs w:val="28"/>
        </w:rPr>
        <w:t>в Азербайджане после введения НДС-счетов поступление НДС увеличилось на 75 %, в т</w:t>
      </w:r>
      <w:r w:rsidRPr="00846255">
        <w:rPr>
          <w:rFonts w:ascii="Times New Roman" w:hAnsi="Times New Roman" w:cs="Times New Roman"/>
          <w:sz w:val="28"/>
          <w:szCs w:val="28"/>
          <w:lang w:val="kk-KZ"/>
        </w:rPr>
        <w:t xml:space="preserve">ом </w:t>
      </w:r>
      <w:r w:rsidRPr="00846255">
        <w:rPr>
          <w:rFonts w:ascii="Times New Roman" w:hAnsi="Times New Roman" w:cs="Times New Roman"/>
          <w:sz w:val="28"/>
          <w:szCs w:val="28"/>
        </w:rPr>
        <w:t>ч</w:t>
      </w:r>
      <w:r w:rsidRPr="00846255">
        <w:rPr>
          <w:rFonts w:ascii="Times New Roman" w:hAnsi="Times New Roman" w:cs="Times New Roman"/>
          <w:sz w:val="28"/>
          <w:szCs w:val="28"/>
          <w:lang w:val="kk-KZ"/>
        </w:rPr>
        <w:t>исле</w:t>
      </w:r>
      <w:r w:rsidRPr="00846255">
        <w:rPr>
          <w:rFonts w:ascii="Times New Roman" w:hAnsi="Times New Roman" w:cs="Times New Roman"/>
          <w:sz w:val="28"/>
          <w:szCs w:val="28"/>
        </w:rPr>
        <w:t xml:space="preserve"> от предприятий не нефтяного сектора - в 2,3 раза.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lang w:val="kk-KZ"/>
        </w:rPr>
        <w:t>Д</w:t>
      </w:r>
      <w:r w:rsidRPr="00846255">
        <w:rPr>
          <w:rFonts w:ascii="Times New Roman" w:hAnsi="Times New Roman" w:cs="Times New Roman"/>
          <w:sz w:val="28"/>
          <w:szCs w:val="28"/>
        </w:rPr>
        <w:t>ля предотвращения нарушений в</w:t>
      </w:r>
      <w:r w:rsidRPr="00846255">
        <w:rPr>
          <w:rFonts w:ascii="Times New Roman" w:hAnsi="Times New Roman" w:cs="Times New Roman"/>
          <w:sz w:val="28"/>
          <w:szCs w:val="28"/>
          <w:lang w:val="kk-KZ"/>
        </w:rPr>
        <w:t xml:space="preserve"> </w:t>
      </w:r>
      <w:r w:rsidRPr="00846255">
        <w:rPr>
          <w:rFonts w:ascii="Times New Roman" w:hAnsi="Times New Roman" w:cs="Times New Roman"/>
          <w:sz w:val="28"/>
          <w:szCs w:val="28"/>
        </w:rPr>
        <w:t xml:space="preserve">части неправомерного возврата НДС </w:t>
      </w:r>
      <w:r w:rsidRPr="00846255">
        <w:rPr>
          <w:rFonts w:ascii="Times New Roman" w:hAnsi="Times New Roman" w:cs="Times New Roman"/>
          <w:sz w:val="28"/>
          <w:szCs w:val="28"/>
          <w:lang w:val="kk-KZ"/>
        </w:rPr>
        <w:t>в</w:t>
      </w:r>
      <w:r w:rsidRPr="00846255">
        <w:rPr>
          <w:rFonts w:ascii="Times New Roman" w:hAnsi="Times New Roman" w:cs="Times New Roman"/>
          <w:sz w:val="28"/>
          <w:szCs w:val="28"/>
        </w:rPr>
        <w:t xml:space="preserve"> Чили </w:t>
      </w:r>
      <w:r w:rsidRPr="00846255">
        <w:rPr>
          <w:rFonts w:ascii="Times New Roman" w:hAnsi="Times New Roman" w:cs="Times New Roman"/>
          <w:sz w:val="28"/>
          <w:szCs w:val="28"/>
          <w:lang w:val="kk-KZ"/>
        </w:rPr>
        <w:t>введено</w:t>
      </w:r>
      <w:r w:rsidRPr="00846255">
        <w:rPr>
          <w:rFonts w:ascii="Times New Roman" w:hAnsi="Times New Roman" w:cs="Times New Roman"/>
          <w:sz w:val="28"/>
          <w:szCs w:val="28"/>
        </w:rPr>
        <w:t xml:space="preserve"> обязательно</w:t>
      </w:r>
      <w:r w:rsidRPr="00846255">
        <w:rPr>
          <w:rFonts w:ascii="Times New Roman" w:hAnsi="Times New Roman" w:cs="Times New Roman"/>
          <w:sz w:val="28"/>
          <w:szCs w:val="28"/>
          <w:lang w:val="kk-KZ"/>
        </w:rPr>
        <w:t>е</w:t>
      </w:r>
      <w:r w:rsidRPr="00846255">
        <w:rPr>
          <w:rFonts w:ascii="Times New Roman" w:hAnsi="Times New Roman" w:cs="Times New Roman"/>
          <w:sz w:val="28"/>
          <w:szCs w:val="28"/>
        </w:rPr>
        <w:t xml:space="preserve"> использование электронных счетов-фактур</w:t>
      </w:r>
      <w:r w:rsidRPr="00846255">
        <w:rPr>
          <w:rFonts w:ascii="Times New Roman" w:hAnsi="Times New Roman" w:cs="Times New Roman"/>
          <w:sz w:val="28"/>
          <w:szCs w:val="28"/>
          <w:lang w:val="kk-KZ"/>
        </w:rPr>
        <w:t>. Это</w:t>
      </w:r>
      <w:r w:rsidRPr="00846255">
        <w:rPr>
          <w:rFonts w:ascii="Times New Roman" w:hAnsi="Times New Roman" w:cs="Times New Roman"/>
          <w:sz w:val="28"/>
          <w:szCs w:val="28"/>
        </w:rPr>
        <w:t xml:space="preserve"> позволило предотвратить неправомерный возврат в размере до 600 млн долл. США (~3% выручки от НДС).</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lang w:val="kk-KZ"/>
        </w:rPr>
        <w:t>Тажке, в</w:t>
      </w:r>
      <w:r w:rsidRPr="00846255">
        <w:rPr>
          <w:rFonts w:ascii="Times New Roman" w:hAnsi="Times New Roman" w:cs="Times New Roman"/>
          <w:sz w:val="28"/>
          <w:szCs w:val="28"/>
        </w:rPr>
        <w:t xml:space="preserve"> Мексике обязательное применение электронных счетов-фактур позволило увеличить налоговые сборы на</w:t>
      </w:r>
      <w:r w:rsidRPr="00846255">
        <w:rPr>
          <w:rFonts w:ascii="Times New Roman" w:hAnsi="Times New Roman" w:cs="Times New Roman"/>
          <w:sz w:val="28"/>
          <w:szCs w:val="28"/>
          <w:lang w:val="en-US"/>
        </w:rPr>
        <w:t> </w:t>
      </w:r>
      <w:r w:rsidRPr="00846255">
        <w:rPr>
          <w:rFonts w:ascii="Times New Roman" w:hAnsi="Times New Roman" w:cs="Times New Roman"/>
          <w:sz w:val="28"/>
          <w:szCs w:val="28"/>
        </w:rPr>
        <w:t>79</w:t>
      </w:r>
      <w:r w:rsidRPr="00846255">
        <w:rPr>
          <w:rFonts w:ascii="Times New Roman" w:hAnsi="Times New Roman" w:cs="Times New Roman"/>
          <w:sz w:val="28"/>
          <w:szCs w:val="28"/>
          <w:lang w:val="en-US"/>
        </w:rPr>
        <w:t> </w:t>
      </w:r>
      <w:r w:rsidRPr="00846255">
        <w:rPr>
          <w:rFonts w:ascii="Times New Roman" w:hAnsi="Times New Roman" w:cs="Times New Roman"/>
          <w:sz w:val="28"/>
          <w:szCs w:val="28"/>
        </w:rPr>
        <w:t>млрд.</w:t>
      </w:r>
      <w:r w:rsidRPr="00846255">
        <w:rPr>
          <w:rFonts w:ascii="Times New Roman" w:hAnsi="Times New Roman" w:cs="Times New Roman"/>
          <w:sz w:val="28"/>
          <w:szCs w:val="28"/>
          <w:lang w:val="en-US"/>
        </w:rPr>
        <w:t> </w:t>
      </w:r>
      <w:r w:rsidRPr="00846255">
        <w:rPr>
          <w:rFonts w:ascii="Times New Roman" w:hAnsi="Times New Roman" w:cs="Times New Roman"/>
          <w:sz w:val="28"/>
          <w:szCs w:val="28"/>
        </w:rPr>
        <w:t>песо (~12% выручки от НД</w:t>
      </w:r>
      <w:r w:rsidRPr="00846255">
        <w:rPr>
          <w:rFonts w:ascii="Times New Roman" w:hAnsi="Times New Roman" w:cs="Times New Roman"/>
          <w:sz w:val="28"/>
          <w:szCs w:val="28"/>
          <w:lang w:val="en-US"/>
        </w:rPr>
        <w:t>C</w:t>
      </w:r>
      <w:r w:rsidRPr="00846255">
        <w:rPr>
          <w:rFonts w:ascii="Times New Roman" w:hAnsi="Times New Roman" w:cs="Times New Roman"/>
          <w:sz w:val="28"/>
          <w:szCs w:val="28"/>
        </w:rPr>
        <w:t>).</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lang w:val="kk-KZ"/>
        </w:rPr>
      </w:pPr>
      <w:r w:rsidRPr="00846255">
        <w:rPr>
          <w:rFonts w:ascii="Times New Roman" w:hAnsi="Times New Roman" w:cs="Times New Roman"/>
          <w:b/>
          <w:i/>
          <w:sz w:val="28"/>
          <w:szCs w:val="28"/>
          <w:lang w:val="kk-KZ"/>
        </w:rPr>
        <w:t>По специальным налоговым режимам (СНР)</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Высокий уровень развития малого предпринимательства является необходимым условием успешного функционирования рыночной экономики. В зарубежных странах развитию малого предпринимательства придается большое значение, исходя из приоритетности создания новых рабочих мест и обеспечения устойчивого экономического роста.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Сложившаяся международная практика налогообложения </w:t>
      </w:r>
      <w:r w:rsidRPr="00846255">
        <w:rPr>
          <w:rFonts w:ascii="Times New Roman" w:hAnsi="Times New Roman" w:cs="Times New Roman"/>
          <w:sz w:val="28"/>
          <w:szCs w:val="28"/>
          <w:lang w:val="kk-KZ"/>
        </w:rPr>
        <w:t xml:space="preserve">малого и среднего предпринимательства </w:t>
      </w:r>
      <w:r w:rsidRPr="00846255">
        <w:rPr>
          <w:rFonts w:ascii="Times New Roman" w:hAnsi="Times New Roman" w:cs="Times New Roman"/>
          <w:sz w:val="28"/>
          <w:szCs w:val="28"/>
        </w:rPr>
        <w:t>предусматривает по отношению к субъектам малого бизнеса два основных подхода: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val="kk-KZ"/>
        </w:rPr>
      </w:pPr>
      <w:r w:rsidRPr="00846255">
        <w:rPr>
          <w:rFonts w:ascii="Times New Roman" w:hAnsi="Times New Roman" w:cs="Times New Roman"/>
          <w:sz w:val="28"/>
          <w:szCs w:val="28"/>
        </w:rPr>
        <w:t>1) введение на фоне стандартной национальной налоговой системы совокупности налоговых льгот для малого бизнеса по отдельным крупным налогам (преимущественно по налогу на прибыль). Применение более низкой ставки корпоративного налога для малых предприятий широко распространено во многих развитых государствах;</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2) введение особых (упрощенных) режимов налогообложения малого бизнеса. Упрощенное налогообложение предусматривает сохранение для малых предприятий всех видов налогов при одновременном упрощении порядка их расчетов (включая упрощенные методы определения налоговой базы и методы ведения учета) и взимания (периодичность, освобождение от авансовых платежей и т.д.).</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Сингапур</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Для ведения бизнеса в Сингапуре созданы приемлемые условия открытия малого предпринимательства и для осуществления непосредственной деятельности, которые закреплены законодательно и неуклонно должны исполняться. Одним из инструментов финансового регулирования и стимулирования развития предпринимательства является льготное налоговое законодательство в отношении малого бизнеса, направленное на привлечение иностранного капитала и инвестиций. Налоговым законодательством также предусмотрена отмена пошлины на перечисление прибыли, обеспечиваются гарантии вложений денежных средств в экономику и т.д.</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В Сингапуре действует система однократного налогообложения прибыли. Это означает, что с прибыли уплачивается только один налог – корпоративный. После этого дивиденды, выплачиваемые из данной прибыли акционерам не </w:t>
      </w:r>
      <w:r w:rsidRPr="00846255">
        <w:rPr>
          <w:rFonts w:ascii="Times New Roman" w:hAnsi="Times New Roman" w:cs="Times New Roman"/>
          <w:sz w:val="28"/>
          <w:szCs w:val="28"/>
        </w:rPr>
        <w:lastRenderedPageBreak/>
        <w:t>облагаются налогом.</w:t>
      </w:r>
      <w:bookmarkStart w:id="0" w:name="_GoBack"/>
      <w:bookmarkEnd w:id="0"/>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Канада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Налоговым законодательством Канады предусмотрены налоговые скидки и прочие налоговые льготы предприятиям малого и среднего бизнеса при соблюдении определенных условий:</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налоговое законодательство Канады не дает единого определения понятию "малый бизнес" в целях налогообложения, но предлагает "маленьким" организациям ряд налоговых преференций;</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как правило, доступ к налоговым преференциям предоставляется исходя из размера организации;</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lang w:eastAsia="ru-RU"/>
        </w:rPr>
      </w:pPr>
      <w:r w:rsidRPr="00846255">
        <w:rPr>
          <w:rFonts w:ascii="Times New Roman" w:hAnsi="Times New Roman" w:cs="Times New Roman"/>
          <w:sz w:val="28"/>
          <w:szCs w:val="28"/>
        </w:rPr>
        <w:t xml:space="preserve">- многие из налоговых преференций для малого бизнеса доступны только </w:t>
      </w:r>
      <w:r w:rsidRPr="00846255">
        <w:rPr>
          <w:rFonts w:ascii="Times New Roman" w:hAnsi="Times New Roman" w:cs="Times New Roman"/>
          <w:sz w:val="28"/>
          <w:szCs w:val="28"/>
          <w:lang w:eastAsia="ru-RU"/>
        </w:rPr>
        <w:t>закрытым корпорациям, зарегистрированным в Канаде, контроль над которыми не осуществляется нерезидентами или открытыми канадскими корпорациями по отношению к доходам, не связанным с активной коммерческой деятельностью, например прибыли от пассивных инвестиций или доходам отдельных участников корпорации, аналогичным доходам от трудовой деятельности, не применима налоговая ставка, установленная для малого бизнеса.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Общеустановленная федеральная налоговая ставка для канадских корпораций установлена в размере 29%, для субъектов малого бизнеса предусмотрено понижение налоговой ставки до 11% в отношении первых 500 000 долл. доходов, полученных маленькой закрытой корпорации при ведении активной коммерческой деятельности в Канаде. Цель предоставления данной налоговой льготы - повысить доход, остающийся после уплаты налогов, для его возможного реинвестирования в активную деятельность.</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Южная Корея</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 Южной Корее на малых и средних предприятиях занято 78% от общего числа всех работающих, которые производят порядка 47% ВВП, и на их долю приходится около 42% экспорта.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Государство оказывает весомую поддержку МСП, основным из инструментов которой является снижение налогового бремени, посредством налоговых скидок и льгот.</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На сегодняшний день налоговые преференции в Южной Корее, предусмотренные для субъектов МСП, предоставляются в зависимости от вида деятельности.</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 целом, предусмотренные налоговые льготы в Южной Корее включают в основном снижение налогов, налоговые скидки и освобождение от налогов. Предусмотрено снижение налога на доходы юридических лиц, налога на прибыль организаций.</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rPr>
      </w:pPr>
      <w:r w:rsidRPr="00846255">
        <w:rPr>
          <w:rFonts w:ascii="Times New Roman" w:hAnsi="Times New Roman" w:cs="Times New Roman"/>
          <w:b/>
          <w:i/>
          <w:sz w:val="28"/>
          <w:szCs w:val="28"/>
        </w:rPr>
        <w:t>По налоговым льготам</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Налоговая политика выполняет не только фискальную функцию, но также регулирующую и стимулирующую.</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Налоговые льготы являются важнейшим инструментом государственного </w:t>
      </w:r>
      <w:r w:rsidRPr="00846255">
        <w:rPr>
          <w:rFonts w:ascii="Times New Roman" w:hAnsi="Times New Roman" w:cs="Times New Roman"/>
          <w:sz w:val="28"/>
          <w:szCs w:val="28"/>
        </w:rPr>
        <w:lastRenderedPageBreak/>
        <w:t>регулирования экономики и оказывают влияние на развитие производства, совершенствование его, создание нужных инфраструктурных объектов и т.д.</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С их помощью решаются важные экономические и социальные задачи, во внешнеэкономической сфере налоговые льготы наиболее широко применяются для привлечения иностранных инвестиций.</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Однако льготы являются одним из самых нестабильных элементов налоговой системы, в связи с чем важна оценка эффективности налоговых льгот в целом и каждой в отдельности.</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 США огромные льготы имеют фермерские хозяйства, благодаря которым в ряде ситуаций (особенно в засушливые годы) некоторые компании сводят налоговую базу к нулю.</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После «фермерских» льгот большое внимание также уделяется вопросу льготного обложения индивидуальных инвесторов, вкладывающих средства в малый инновационный бизнес.</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Заинтересованность государства в их поддержке очевидно – так, для лиц, ставки подоходного налога которых установлены в размере 28, 31, 36 и 39,6%, фактическая ставка обложения прироста капитала находится на уровне 14%. Для инвесторов, обычная ставка которых равна 15%, реальная составит только 7,5%.</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Структура налоговых доходов 50 штатов США существенно отличается от федеральной. В целом, собственные поступления составляют приблизительно 80% общих доходов, а оставшиеся 20% - это федеральные субсидии (гранты).</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Канада также большое внимание уделяет стимулированию деятельности малого бизнеса. Доля таких мелких фирм (занято менее 100 лиц наемного труда) достигает 97% от числа всех компаний (услуги, розничная торговля, строительство, наукоемкие отрасли), и к их доходам применяется единая ставка – 12%.</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Почти во всех развитых странах подоходный налог на физических лиц дифференцирован. При этом сельскохозяйственные производители пользуются дополнительными налоговыми льготами по сравнению с лицами, занятыми в других отраслях экономики.</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 целом, мировой опыт показывает, что отмена налоговых льгот снижает возможность определять и стимулировать приоритетные направления развития производства.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Налоговые льготы и освобождения делают налоговую систему хуже с точки зрения нейтральности, справедливости, эффективности и простоты и влекут следующие последствия:</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искажают выбор налогоплательщиков, поскольку стимулируют осуществлять не те виды деятельности, которые они осуществляли бы при нейтральном режиме налогообложения;</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 снижают справедливость налогообложения, так как одни налогоплательщики платят меньше налогов, чем другие лица с такими же </w:t>
      </w:r>
      <w:r w:rsidRPr="00846255">
        <w:rPr>
          <w:rFonts w:ascii="Times New Roman" w:hAnsi="Times New Roman" w:cs="Times New Roman"/>
          <w:sz w:val="28"/>
          <w:szCs w:val="28"/>
        </w:rPr>
        <w:lastRenderedPageBreak/>
        <w:t>доходами;</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усложняют налоговую систему, снижают ее эффективность и гибкость, поскольку налоговые льготы с трудом поддаются контролю, что влечет рост затрат на исполнение требований налогового законодательства и на налоговое администрирование.</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Для сохранения эффективности налоговой системы необходима отмена необоснованных и бессистемных налоговых льгот.</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lang w:val="kk-KZ"/>
        </w:rPr>
        <w:t>У</w:t>
      </w:r>
      <w:r w:rsidRPr="00846255">
        <w:rPr>
          <w:rFonts w:ascii="Times New Roman" w:hAnsi="Times New Roman" w:cs="Times New Roman"/>
          <w:sz w:val="28"/>
          <w:szCs w:val="28"/>
        </w:rPr>
        <w:t>читывая то, что льготы - это основной инструмент реализации стимулирующей функции налогов, содействующий развитию определенных отраслей экономики, а также позволяющий поддерживать социальную справедливость, они являются неотъемлемым и необходимым элементом налоговой системы любого государства.</w:t>
      </w:r>
    </w:p>
    <w:p w:rsidR="007E016C" w:rsidRPr="00846255" w:rsidRDefault="007E016C" w:rsidP="007E016C">
      <w:pPr>
        <w:pStyle w:val="2"/>
        <w:widowControl w:val="0"/>
        <w:pBdr>
          <w:bottom w:val="single" w:sz="4" w:space="0" w:color="FFFFFF"/>
        </w:pBdr>
        <w:tabs>
          <w:tab w:val="left" w:pos="709"/>
        </w:tabs>
        <w:spacing w:after="0" w:line="240" w:lineRule="auto"/>
        <w:ind w:left="0" w:firstLine="720"/>
        <w:contextualSpacing/>
        <w:jc w:val="both"/>
        <w:rPr>
          <w:rFonts w:ascii="Times New Roman" w:hAnsi="Times New Roman" w:cs="Times New Roman"/>
          <w:b/>
          <w:i/>
          <w:sz w:val="28"/>
          <w:szCs w:val="28"/>
        </w:rPr>
      </w:pPr>
      <w:r w:rsidRPr="00846255">
        <w:rPr>
          <w:rFonts w:ascii="Times New Roman" w:hAnsi="Times New Roman" w:cs="Times New Roman"/>
          <w:b/>
          <w:i/>
          <w:sz w:val="28"/>
          <w:szCs w:val="28"/>
        </w:rPr>
        <w:t>По налогообложению недропользователей</w:t>
      </w:r>
      <w:bookmarkStart w:id="1" w:name="_Toc468869711"/>
      <w:bookmarkStart w:id="2" w:name="_Toc463456138"/>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 мировой практике в налогообложении нефтегазового сектора применяются как обычный налог на прибыль корпораций, так и специальные виды налогов, такие как ресурсно-рентный налог. При этом для нефтяного сектора могут устанавливаться более высокие ставки налога на прибыль, которые служат инструментом изъятия получаемой здесь ресурсной ренты.</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trike/>
          <w:sz w:val="28"/>
          <w:szCs w:val="28"/>
        </w:rPr>
      </w:pPr>
      <w:r w:rsidRPr="00846255">
        <w:rPr>
          <w:rFonts w:ascii="Times New Roman" w:hAnsi="Times New Roman" w:cs="Times New Roman"/>
          <w:sz w:val="28"/>
          <w:szCs w:val="28"/>
        </w:rPr>
        <w:t>Наибольший интерес для Казахстана представляет опыт стран с развитой рыночной экономикой, построивших весьма эффективные системы налогообложения добывающей промышленности. Основываясь на некоторых общих походах, налоговые системы этих стран вместе с тем имеют весьма существенные особенности.</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США</w:t>
      </w:r>
      <w:bookmarkEnd w:id="1"/>
      <w:bookmarkEnd w:id="2"/>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Система налогообложения США имеет ряд уровней, которые включают в себя федеральные налоги, платежи и сборы на уровне штатов и муниципалитетов. Размер налогов, форма вычета, а также перечень природных ресурсов как объектов налогообложения определяются в зависимости от законодательства конкретного штата. Показательным примером является организация налогообложения в штате Аляска.</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Налоговой базой налога на добычу в штате Аляска является чистый доход. Это создает стимулы для освоения относительно худших месторождений, которые требуют более высоких затрат на разработку.</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Важной особенностью налога на добычу в штате Аляска является прогрессивность налоговой ставки: ставка налога зависит от цены на нефть и линейно повышается с 25% при цене нефти до 30 долл./барр. до 50% при цене нефти 92,5 долл./барр. и до более высоких значений при более высокой цене на нефть (предельное значение составляет 75%). </w:t>
      </w:r>
      <w:bookmarkStart w:id="3" w:name="_Toc468869712"/>
      <w:bookmarkStart w:id="4" w:name="_Toc463456139"/>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Норвеги</w:t>
      </w:r>
      <w:bookmarkEnd w:id="3"/>
      <w:bookmarkEnd w:id="4"/>
      <w:r w:rsidRPr="00846255">
        <w:rPr>
          <w:rFonts w:ascii="Times New Roman" w:hAnsi="Times New Roman" w:cs="Times New Roman"/>
          <w:i/>
          <w:sz w:val="28"/>
          <w:szCs w:val="28"/>
        </w:rPr>
        <w:t>я</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В связи с высокой рентабельностью нефтегазовой деятельности в Норвегии введен так называемый специальный налог. К компаниям, занятым в добывающей отрасли в пределах территориальных границ или на континентальном шельфе Норвегии, применяется предельная налоговая ставка </w:t>
      </w:r>
      <w:r w:rsidRPr="00846255">
        <w:rPr>
          <w:rFonts w:ascii="Times New Roman" w:hAnsi="Times New Roman" w:cs="Times New Roman"/>
          <w:sz w:val="28"/>
          <w:szCs w:val="28"/>
        </w:rPr>
        <w:lastRenderedPageBreak/>
        <w:t>78% (25% — обычный налог на прибыль юридических лиц и 53% - рентный налог на ресурсы) на чистую операционную прибыль, получаемую от осуществляемых ими видов деятельности, связанных с добычей.</w:t>
      </w:r>
      <w:bookmarkStart w:id="5" w:name="_Toc468869713"/>
      <w:bookmarkStart w:id="6" w:name="_Toc463456140"/>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Великобритани</w:t>
      </w:r>
      <w:bookmarkEnd w:id="5"/>
      <w:bookmarkEnd w:id="6"/>
      <w:r w:rsidRPr="00846255">
        <w:rPr>
          <w:rFonts w:ascii="Times New Roman" w:hAnsi="Times New Roman" w:cs="Times New Roman"/>
          <w:i/>
          <w:sz w:val="28"/>
          <w:szCs w:val="28"/>
        </w:rPr>
        <w:t>я</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Налоговый режим, который применяется в Великобритании в нефтегазовой отрасли, представляет собой сочетание налога на прибыль юридических лиц, дополнительного налога на нефть и газ и налога на доходы от добычи нефти.</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Действующая ставка налога на прибыль юридических лиц составляет 30% для обособленных доходов и 20% для необособленных доходов.</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Для месторождений, введенных в эксплуатацию до 1993 года, применяется Petroleum Revenue Tax (PRT). Налогом в размере 75% от чистого дохода облагаются все участники каждого проекта по разработке каждого месторождения на территории Соединенного Королевства и в его территориальных водах.</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Важно отметить, что налог был введен не для стимулирования добычи, а для изъятия сверхприбыли, получаемой за счет высоких цен на нефть в условиях сравнительно низких затрат на добычу в Северном море.</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Налогообложение твердых видов полезных ископаемых</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 xml:space="preserve">Австралия </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i/>
          <w:sz w:val="28"/>
          <w:szCs w:val="28"/>
        </w:rPr>
      </w:pPr>
      <w:r w:rsidRPr="00846255">
        <w:rPr>
          <w:rFonts w:ascii="Times New Roman" w:hAnsi="Times New Roman" w:cs="Times New Roman"/>
          <w:i/>
          <w:sz w:val="28"/>
          <w:szCs w:val="28"/>
        </w:rPr>
        <w:t>Арендные платежи</w:t>
      </w:r>
    </w:p>
    <w:p w:rsidR="007E016C" w:rsidRPr="00846255" w:rsidRDefault="007E016C" w:rsidP="007E016C">
      <w:pPr>
        <w:pStyle w:val="2"/>
        <w:widowControl w:val="0"/>
        <w:tabs>
          <w:tab w:val="left" w:pos="709"/>
        </w:tabs>
        <w:spacing w:after="0" w:line="240" w:lineRule="auto"/>
        <w:ind w:left="0" w:firstLine="720"/>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Плата за пользование недрами взимается на уровне штата и территории, которые обычно определяются на основании продуктов, производимых из добываемого сырья. Каждый штат и территория имеют собственные законы, касающиеся режимов взимания платы за пользование недрами. </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b/>
          <w:bCs/>
          <w:sz w:val="28"/>
          <w:szCs w:val="28"/>
        </w:rPr>
      </w:pPr>
      <w:r w:rsidRPr="00846255">
        <w:rPr>
          <w:rFonts w:ascii="Times New Roman" w:hAnsi="Times New Roman" w:cs="Times New Roman"/>
          <w:b/>
          <w:bCs/>
          <w:sz w:val="28"/>
          <w:szCs w:val="28"/>
        </w:rPr>
        <w:t>По предотвращению уклонения от налогообложения (</w:t>
      </w:r>
      <w:r w:rsidRPr="00846255">
        <w:rPr>
          <w:rFonts w:ascii="Times New Roman" w:hAnsi="Times New Roman" w:cs="Times New Roman"/>
          <w:b/>
          <w:bCs/>
          <w:sz w:val="28"/>
          <w:szCs w:val="28"/>
          <w:lang w:val="en-US"/>
        </w:rPr>
        <w:t>BEPS</w:t>
      </w:r>
      <w:r w:rsidRPr="00846255">
        <w:rPr>
          <w:rFonts w:ascii="Times New Roman" w:hAnsi="Times New Roman" w:cs="Times New Roman"/>
          <w:b/>
          <w:bCs/>
          <w:sz w:val="28"/>
          <w:szCs w:val="28"/>
        </w:rPr>
        <w:t xml:space="preserve">) </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bCs/>
          <w:i/>
          <w:sz w:val="28"/>
          <w:szCs w:val="28"/>
        </w:rPr>
      </w:pPr>
      <w:r w:rsidRPr="00846255">
        <w:rPr>
          <w:rFonts w:ascii="Times New Roman" w:hAnsi="Times New Roman" w:cs="Times New Roman"/>
          <w:bCs/>
          <w:i/>
          <w:sz w:val="28"/>
          <w:szCs w:val="28"/>
        </w:rPr>
        <w:t>ОЭСР:</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color w:val="212121"/>
          <w:sz w:val="28"/>
          <w:szCs w:val="28"/>
          <w:lang w:eastAsia="ar-SA"/>
        </w:rPr>
      </w:pPr>
      <w:r w:rsidRPr="00846255">
        <w:rPr>
          <w:rFonts w:ascii="Times New Roman" w:hAnsi="Times New Roman" w:cs="Times New Roman"/>
          <w:sz w:val="28"/>
          <w:szCs w:val="28"/>
        </w:rPr>
        <w:t xml:space="preserve">- разработаны рекомендации (отчеты) </w:t>
      </w:r>
      <w:r w:rsidRPr="00846255">
        <w:rPr>
          <w:rFonts w:ascii="Times New Roman" w:hAnsi="Times New Roman" w:cs="Times New Roman"/>
          <w:bCs/>
          <w:sz w:val="28"/>
          <w:szCs w:val="28"/>
        </w:rPr>
        <w:t xml:space="preserve">ОЭСР в рамках плана мероприятий по противодействию размывания налогооблагаемой базы и вывода прибыли из-под налогообложения (BEPS). </w:t>
      </w:r>
      <w:r w:rsidRPr="00846255">
        <w:rPr>
          <w:rFonts w:ascii="Times New Roman" w:hAnsi="Times New Roman" w:cs="Times New Roman"/>
          <w:color w:val="212121"/>
          <w:sz w:val="28"/>
          <w:szCs w:val="28"/>
          <w:lang w:eastAsia="ar-SA"/>
        </w:rPr>
        <w:t>По оценкам ОЭСР, ежегодно потери в налогообложении корпоративным подоходным налогом составляют от 4% до 10% мировых доходов транснациональных компаний, т.е. 100 до 240 млрд. долларов США. Они возникают в силу различных причин, в том числе агрессивного налогового планирования транснациональных компаний, слабого взаимодействия национальных налоговых правил, отсутствие транспарентности и координации между налоговыми администрациями, ограниченные ресурсы налоговых органов, а также налоговые практики, оказывающие отрицательное воздействие. Филиалы транснациональных компаний в странах с низкой налоговой нагрузкой заявляют о вдвое выше норме прибыли (по отношению к активам) чем к их глобальной группе;</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проводит работу по расширению списка участников Страсбургской конвенции, прежде всего путем привлечения оффшорных юрисдикций;</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 разработано многостороннее соглашение компетентных органов об </w:t>
      </w:r>
      <w:r w:rsidRPr="00846255">
        <w:rPr>
          <w:rFonts w:ascii="Times New Roman" w:hAnsi="Times New Roman" w:cs="Times New Roman"/>
          <w:sz w:val="28"/>
          <w:szCs w:val="28"/>
        </w:rPr>
        <w:lastRenderedPageBreak/>
        <w:t>автоматическом обмене информацией по финансовым счетам, а также разработан единый стандарт обмена информацией по финансовым счетам по аналогии с внедрением механизмов Закона FATCA США.</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rPr>
      </w:pPr>
      <w:r w:rsidRPr="00846255">
        <w:rPr>
          <w:rFonts w:ascii="Times New Roman" w:hAnsi="Times New Roman" w:cs="Times New Roman"/>
          <w:bCs/>
          <w:i/>
          <w:sz w:val="28"/>
          <w:szCs w:val="28"/>
        </w:rPr>
        <w:t>США:</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 внедрен </w:t>
      </w:r>
      <w:r w:rsidRPr="00846255">
        <w:rPr>
          <w:rFonts w:ascii="Times New Roman" w:hAnsi="Times New Roman" w:cs="Times New Roman"/>
          <w:iCs/>
          <w:sz w:val="28"/>
          <w:szCs w:val="28"/>
        </w:rPr>
        <w:t xml:space="preserve">Закон США «О налогообложении иностранных счетов» </w:t>
      </w:r>
      <w:r w:rsidRPr="00846255">
        <w:rPr>
          <w:rFonts w:ascii="Times New Roman" w:hAnsi="Times New Roman" w:cs="Times New Roman"/>
          <w:bCs/>
          <w:iCs/>
          <w:sz w:val="28"/>
          <w:szCs w:val="28"/>
        </w:rPr>
        <w:t>(</w:t>
      </w:r>
      <w:r w:rsidRPr="00846255">
        <w:rPr>
          <w:rFonts w:ascii="Times New Roman" w:hAnsi="Times New Roman" w:cs="Times New Roman"/>
          <w:bCs/>
          <w:iCs/>
          <w:sz w:val="28"/>
          <w:szCs w:val="28"/>
          <w:lang w:val="en-US"/>
        </w:rPr>
        <w:t>FATCA</w:t>
      </w:r>
      <w:r w:rsidRPr="00846255">
        <w:rPr>
          <w:rFonts w:ascii="Times New Roman" w:hAnsi="Times New Roman" w:cs="Times New Roman"/>
          <w:bCs/>
          <w:iCs/>
          <w:sz w:val="28"/>
          <w:szCs w:val="28"/>
        </w:rPr>
        <w:t>)</w:t>
      </w:r>
      <w:r w:rsidRPr="00846255">
        <w:rPr>
          <w:rFonts w:ascii="Times New Roman" w:hAnsi="Times New Roman" w:cs="Times New Roman"/>
          <w:sz w:val="28"/>
          <w:szCs w:val="28"/>
        </w:rPr>
        <w:t xml:space="preserve">, согласно которому все иностранные финансовые организации рассматриваются в качестве налоговых агентов IRS (Управление внутренних доходов США) и обязаны представлять информацию по счетам физических и юридических лиц, идентифицированных как резиденты США. </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Поводом для принятия </w:t>
      </w:r>
      <w:r w:rsidRPr="00846255">
        <w:rPr>
          <w:rFonts w:ascii="Times New Roman" w:hAnsi="Times New Roman" w:cs="Times New Roman"/>
          <w:iCs/>
          <w:sz w:val="28"/>
          <w:szCs w:val="28"/>
        </w:rPr>
        <w:t xml:space="preserve">Закона </w:t>
      </w:r>
      <w:r w:rsidRPr="00846255">
        <w:rPr>
          <w:rFonts w:ascii="Times New Roman" w:hAnsi="Times New Roman" w:cs="Times New Roman"/>
          <w:iCs/>
          <w:sz w:val="28"/>
          <w:szCs w:val="28"/>
          <w:lang w:val="en-US"/>
        </w:rPr>
        <w:t>FATCA</w:t>
      </w:r>
      <w:r w:rsidRPr="00846255">
        <w:rPr>
          <w:rFonts w:ascii="Times New Roman" w:hAnsi="Times New Roman" w:cs="Times New Roman"/>
          <w:iCs/>
          <w:sz w:val="28"/>
          <w:szCs w:val="28"/>
        </w:rPr>
        <w:t xml:space="preserve"> </w:t>
      </w:r>
      <w:r w:rsidRPr="00846255">
        <w:rPr>
          <w:rFonts w:ascii="Times New Roman" w:hAnsi="Times New Roman" w:cs="Times New Roman"/>
          <w:sz w:val="28"/>
          <w:szCs w:val="28"/>
        </w:rPr>
        <w:t>явились ежегодные значительные потери бюджета США, связанные с уклонением от уплаты налогов с использованием оффшорных схем;</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 внедрены правила </w:t>
      </w:r>
      <w:r w:rsidRPr="00846255">
        <w:rPr>
          <w:rFonts w:ascii="Times New Roman" w:hAnsi="Times New Roman" w:cs="Times New Roman"/>
          <w:bCs/>
          <w:sz w:val="28"/>
          <w:szCs w:val="28"/>
          <w:lang w:val="en-US"/>
        </w:rPr>
        <w:t>GAAR</w:t>
      </w:r>
      <w:r w:rsidRPr="00846255">
        <w:rPr>
          <w:rFonts w:ascii="Times New Roman" w:hAnsi="Times New Roman" w:cs="Times New Roman"/>
          <w:sz w:val="28"/>
          <w:szCs w:val="28"/>
        </w:rPr>
        <w:t>, согласно которым сделка считается недействительной, если единственным или преобладающим мотивом ее совершения было избежание налогов.</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xml:space="preserve">В соответствии с правилами </w:t>
      </w:r>
      <w:r w:rsidRPr="00846255">
        <w:rPr>
          <w:rFonts w:ascii="Times New Roman" w:hAnsi="Times New Roman" w:cs="Times New Roman"/>
          <w:sz w:val="28"/>
          <w:szCs w:val="28"/>
          <w:lang w:val="en-US"/>
        </w:rPr>
        <w:t>GAAR</w:t>
      </w:r>
      <w:r w:rsidRPr="00846255">
        <w:rPr>
          <w:rFonts w:ascii="Times New Roman" w:hAnsi="Times New Roman" w:cs="Times New Roman"/>
          <w:sz w:val="28"/>
          <w:szCs w:val="28"/>
        </w:rPr>
        <w:t xml:space="preserve"> налоговые органы вправе определить налоговые обязательства таким образом, чтобы ликвидировать преимущества, которые налогоплательщик получил в результате проведения подобной операции.</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rPr>
      </w:pPr>
      <w:r w:rsidRPr="00846255">
        <w:rPr>
          <w:rFonts w:ascii="Times New Roman" w:hAnsi="Times New Roman" w:cs="Times New Roman"/>
          <w:bCs/>
          <w:i/>
          <w:sz w:val="28"/>
          <w:szCs w:val="28"/>
        </w:rPr>
        <w:t>Великобритания:</w:t>
      </w:r>
      <w:r w:rsidRPr="00846255">
        <w:rPr>
          <w:rFonts w:ascii="Times New Roman" w:hAnsi="Times New Roman" w:cs="Times New Roman"/>
          <w:i/>
          <w:sz w:val="28"/>
          <w:szCs w:val="28"/>
        </w:rPr>
        <w:t xml:space="preserve"> </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В 2015 году Правительство Великобритании ввело пакет мер против оффшоров, предусматривающий:</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уголовную ответственность за уклонение от налогов через оффшоры, в том числе за непредотвращение корпорациями фактов уклонения от налогов через оффшоры, которое происходило «на их глазах» или способствование этому;</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 повышение штрафных санкций с привязкой суммы штрафа к сумме имущества, хранимого в оффшорах, а также введение новых штрафов для тех, кто дал возможность уклонению через оффшоры.</w:t>
      </w:r>
    </w:p>
    <w:p w:rsidR="007E016C" w:rsidRPr="00846255" w:rsidRDefault="007E016C" w:rsidP="007E016C">
      <w:pPr>
        <w:pStyle w:val="2"/>
        <w:widowControl w:val="0"/>
        <w:pBdr>
          <w:bottom w:val="single" w:sz="4" w:space="0" w:color="FFFFFF"/>
        </w:pBdr>
        <w:tabs>
          <w:tab w:val="left" w:pos="0"/>
          <w:tab w:val="left" w:pos="728"/>
        </w:tabs>
        <w:spacing w:after="0" w:line="240" w:lineRule="auto"/>
        <w:ind w:left="0" w:firstLine="709"/>
        <w:contextualSpacing/>
        <w:jc w:val="both"/>
        <w:rPr>
          <w:rFonts w:ascii="Times New Roman" w:hAnsi="Times New Roman" w:cs="Times New Roman"/>
          <w:i/>
          <w:sz w:val="28"/>
          <w:szCs w:val="28"/>
        </w:rPr>
      </w:pPr>
      <w:r w:rsidRPr="00846255">
        <w:rPr>
          <w:rFonts w:ascii="Times New Roman" w:hAnsi="Times New Roman" w:cs="Times New Roman"/>
          <w:i/>
          <w:sz w:val="28"/>
          <w:szCs w:val="28"/>
        </w:rPr>
        <w:t>Россия:</w:t>
      </w:r>
    </w:p>
    <w:p w:rsidR="007E016C" w:rsidRPr="00846255" w:rsidRDefault="007E016C" w:rsidP="007E016C">
      <w:pPr>
        <w:pStyle w:val="2"/>
        <w:widowControl w:val="0"/>
        <w:tabs>
          <w:tab w:val="left" w:pos="0"/>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В целях предотвращения налоговых уклонений транснациональными компаниями в Российской Федерации внедрен Закон о контролируемых иностранных компаниях, который обязывает резидентов России уплачивать налог в России за счет косвенных доходов, полученных в оффшорах  посредством оффшорных компаний.</w:t>
      </w:r>
    </w:p>
    <w:p w:rsidR="007E016C" w:rsidRPr="00846255" w:rsidRDefault="007E016C" w:rsidP="007E016C">
      <w:pPr>
        <w:pStyle w:val="2"/>
        <w:widowControl w:val="0"/>
        <w:pBdr>
          <w:bottom w:val="single" w:sz="4" w:space="31" w:color="FFFFFF"/>
        </w:pBdr>
        <w:tabs>
          <w:tab w:val="left" w:pos="728"/>
        </w:tabs>
        <w:spacing w:after="0" w:line="240" w:lineRule="auto"/>
        <w:ind w:left="0" w:firstLine="709"/>
        <w:contextualSpacing/>
        <w:jc w:val="both"/>
        <w:rPr>
          <w:rFonts w:ascii="Times New Roman" w:hAnsi="Times New Roman" w:cs="Times New Roman"/>
          <w:b/>
          <w:sz w:val="28"/>
          <w:szCs w:val="28"/>
        </w:rPr>
      </w:pPr>
    </w:p>
    <w:p w:rsidR="007E016C" w:rsidRPr="00846255" w:rsidRDefault="007E016C" w:rsidP="007E016C">
      <w:pPr>
        <w:pStyle w:val="2"/>
        <w:widowControl w:val="0"/>
        <w:pBdr>
          <w:bottom w:val="single" w:sz="4" w:space="31" w:color="FFFFFF"/>
        </w:pBdr>
        <w:tabs>
          <w:tab w:val="left" w:pos="728"/>
        </w:tabs>
        <w:spacing w:after="0" w:line="240" w:lineRule="auto"/>
        <w:ind w:left="0"/>
        <w:contextualSpacing/>
        <w:jc w:val="center"/>
        <w:rPr>
          <w:rFonts w:ascii="Times New Roman" w:hAnsi="Times New Roman" w:cs="Times New Roman"/>
          <w:b/>
          <w:sz w:val="28"/>
          <w:szCs w:val="28"/>
        </w:rPr>
      </w:pPr>
      <w:r w:rsidRPr="00846255">
        <w:rPr>
          <w:rFonts w:ascii="Times New Roman" w:hAnsi="Times New Roman" w:cs="Times New Roman"/>
          <w:b/>
          <w:sz w:val="28"/>
          <w:szCs w:val="28"/>
        </w:rPr>
        <w:t>1</w:t>
      </w:r>
      <w:r w:rsidR="006E1ED5">
        <w:rPr>
          <w:rFonts w:ascii="Times New Roman" w:hAnsi="Times New Roman" w:cs="Times New Roman"/>
          <w:b/>
          <w:sz w:val="28"/>
          <w:szCs w:val="28"/>
        </w:rPr>
        <w:t>1</w:t>
      </w:r>
      <w:r w:rsidRPr="00846255">
        <w:rPr>
          <w:rFonts w:ascii="Times New Roman" w:hAnsi="Times New Roman" w:cs="Times New Roman"/>
          <w:b/>
          <w:sz w:val="28"/>
          <w:szCs w:val="28"/>
        </w:rPr>
        <w:t>. Предполагаемые финансовые затраты, связанные</w:t>
      </w:r>
    </w:p>
    <w:p w:rsidR="007E016C" w:rsidRPr="00846255" w:rsidRDefault="007E016C" w:rsidP="007E016C">
      <w:pPr>
        <w:pStyle w:val="2"/>
        <w:widowControl w:val="0"/>
        <w:pBdr>
          <w:bottom w:val="single" w:sz="4" w:space="31" w:color="FFFFFF"/>
        </w:pBdr>
        <w:tabs>
          <w:tab w:val="left" w:pos="728"/>
        </w:tabs>
        <w:spacing w:after="0" w:line="240" w:lineRule="auto"/>
        <w:ind w:left="0"/>
        <w:contextualSpacing/>
        <w:jc w:val="center"/>
        <w:rPr>
          <w:rFonts w:ascii="Times New Roman" w:hAnsi="Times New Roman" w:cs="Times New Roman"/>
          <w:b/>
          <w:sz w:val="28"/>
          <w:szCs w:val="28"/>
        </w:rPr>
      </w:pPr>
      <w:r w:rsidRPr="00846255">
        <w:rPr>
          <w:rFonts w:ascii="Times New Roman" w:hAnsi="Times New Roman" w:cs="Times New Roman"/>
          <w:b/>
          <w:sz w:val="28"/>
          <w:szCs w:val="28"/>
        </w:rPr>
        <w:t>с реализацией проекта</w:t>
      </w:r>
      <w:r w:rsidR="006E1ED5">
        <w:rPr>
          <w:rFonts w:ascii="Times New Roman" w:hAnsi="Times New Roman" w:cs="Times New Roman"/>
          <w:b/>
          <w:sz w:val="28"/>
          <w:szCs w:val="28"/>
        </w:rPr>
        <w:t xml:space="preserve"> закона</w:t>
      </w:r>
    </w:p>
    <w:p w:rsidR="007E016C" w:rsidRPr="00846255" w:rsidRDefault="007E016C" w:rsidP="007E016C">
      <w:pPr>
        <w:pStyle w:val="2"/>
        <w:widowControl w:val="0"/>
        <w:pBdr>
          <w:bottom w:val="single" w:sz="4" w:space="31" w:color="FFFFFF"/>
        </w:pBdr>
        <w:tabs>
          <w:tab w:val="left" w:pos="728"/>
        </w:tabs>
        <w:spacing w:after="0" w:line="240" w:lineRule="auto"/>
        <w:ind w:left="0" w:firstLine="709"/>
        <w:contextualSpacing/>
        <w:jc w:val="both"/>
        <w:rPr>
          <w:rFonts w:ascii="Times New Roman" w:hAnsi="Times New Roman" w:cs="Times New Roman"/>
          <w:b/>
          <w:sz w:val="28"/>
          <w:szCs w:val="28"/>
        </w:rPr>
      </w:pPr>
    </w:p>
    <w:p w:rsidR="007E016C" w:rsidRPr="00846255" w:rsidRDefault="007E016C" w:rsidP="007E016C">
      <w:pPr>
        <w:pStyle w:val="2"/>
        <w:widowControl w:val="0"/>
        <w:pBdr>
          <w:bottom w:val="single" w:sz="4" w:space="31" w:color="FFFFFF"/>
        </w:pBdr>
        <w:tabs>
          <w:tab w:val="left" w:pos="728"/>
        </w:tabs>
        <w:spacing w:after="0" w:line="240" w:lineRule="auto"/>
        <w:ind w:left="0" w:firstLine="709"/>
        <w:contextualSpacing/>
        <w:jc w:val="both"/>
        <w:rPr>
          <w:rFonts w:ascii="Times New Roman" w:hAnsi="Times New Roman" w:cs="Times New Roman"/>
          <w:sz w:val="28"/>
          <w:szCs w:val="28"/>
        </w:rPr>
      </w:pPr>
      <w:r w:rsidRPr="00846255">
        <w:rPr>
          <w:rFonts w:ascii="Times New Roman" w:hAnsi="Times New Roman" w:cs="Times New Roman"/>
          <w:sz w:val="28"/>
          <w:szCs w:val="28"/>
        </w:rPr>
        <w:t>Реализация законопроекта не потребует финансовых затрат из бюджета.</w:t>
      </w:r>
    </w:p>
    <w:sectPr w:rsidR="007E016C" w:rsidRPr="00846255" w:rsidSect="00601EF1">
      <w:headerReference w:type="even" r:id="rId9"/>
      <w:headerReference w:type="default" r:id="rId10"/>
      <w:pgSz w:w="11906" w:h="16838"/>
      <w:pgMar w:top="1418" w:right="851"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999" w:rsidRDefault="00630999" w:rsidP="002C0D91">
      <w:pPr>
        <w:pStyle w:val="a3"/>
      </w:pPr>
      <w:r>
        <w:separator/>
      </w:r>
    </w:p>
  </w:endnote>
  <w:endnote w:type="continuationSeparator" w:id="1">
    <w:p w:rsidR="00630999" w:rsidRDefault="00630999" w:rsidP="002C0D91">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999" w:rsidRDefault="00630999" w:rsidP="002C0D91">
      <w:pPr>
        <w:pStyle w:val="a3"/>
      </w:pPr>
      <w:r>
        <w:separator/>
      </w:r>
    </w:p>
  </w:footnote>
  <w:footnote w:type="continuationSeparator" w:id="1">
    <w:p w:rsidR="00630999" w:rsidRDefault="00630999" w:rsidP="002C0D91">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53" w:rsidRDefault="002C0D91" w:rsidP="00784503">
    <w:pPr>
      <w:pStyle w:val="a3"/>
      <w:framePr w:wrap="around" w:vAnchor="text" w:hAnchor="margin" w:xAlign="center" w:y="1"/>
      <w:rPr>
        <w:rStyle w:val="a5"/>
      </w:rPr>
    </w:pPr>
    <w:r>
      <w:rPr>
        <w:rStyle w:val="a5"/>
      </w:rPr>
      <w:fldChar w:fldCharType="begin"/>
    </w:r>
    <w:r w:rsidR="00C70B0F">
      <w:rPr>
        <w:rStyle w:val="a5"/>
      </w:rPr>
      <w:instrText xml:space="preserve">PAGE  </w:instrText>
    </w:r>
    <w:r>
      <w:rPr>
        <w:rStyle w:val="a5"/>
      </w:rPr>
      <w:fldChar w:fldCharType="end"/>
    </w:r>
  </w:p>
  <w:p w:rsidR="00F00253" w:rsidRDefault="0063099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53" w:rsidRDefault="002C0D91" w:rsidP="00784503">
    <w:pPr>
      <w:pStyle w:val="a3"/>
      <w:framePr w:wrap="around" w:vAnchor="text" w:hAnchor="margin" w:xAlign="center" w:y="1"/>
      <w:rPr>
        <w:rStyle w:val="a5"/>
      </w:rPr>
    </w:pPr>
    <w:r>
      <w:rPr>
        <w:rStyle w:val="a5"/>
      </w:rPr>
      <w:fldChar w:fldCharType="begin"/>
    </w:r>
    <w:r w:rsidR="00C70B0F">
      <w:rPr>
        <w:rStyle w:val="a5"/>
      </w:rPr>
      <w:instrText xml:space="preserve">PAGE  </w:instrText>
    </w:r>
    <w:r>
      <w:rPr>
        <w:rStyle w:val="a5"/>
      </w:rPr>
      <w:fldChar w:fldCharType="separate"/>
    </w:r>
    <w:r w:rsidR="00AD52B9">
      <w:rPr>
        <w:rStyle w:val="a5"/>
        <w:noProof/>
      </w:rPr>
      <w:t>10</w:t>
    </w:r>
    <w:r>
      <w:rPr>
        <w:rStyle w:val="a5"/>
      </w:rPr>
      <w:fldChar w:fldCharType="end"/>
    </w:r>
  </w:p>
  <w:p w:rsidR="00F00253" w:rsidRDefault="002C0D91">
    <w:pPr>
      <w:pStyle w:val="a3"/>
    </w:pPr>
    <w:r>
      <w:rPr>
        <w:noProof/>
      </w:rPr>
      <w:pict>
        <v:shapetype id="_x0000_t202" coordsize="21600,21600" o:spt="202" path="m,l,21600r21600,l21600,xe">
          <v:stroke joinstyle="miter"/>
          <v:path gradientshapeok="t" o:connecttype="rect"/>
        </v:shapetype>
        <v:shape id="_x0000_s1025" type="#_x0000_t202" style="position:absolute;margin-left:494.4pt;margin-top:48.75pt;width:30pt;height:631.4pt;z-index:251660288;mso-wrap-style:tight" stroked="f">
          <v:textbox style="layout-flow:vertical;mso-layout-flow-alt:bottom-to-top">
            <w:txbxContent>
              <w:p w:rsidR="00EE7D80" w:rsidRPr="00EE7D80" w:rsidRDefault="00C70B0F">
                <w:pPr>
                  <w:rPr>
                    <w:color w:val="0C0000"/>
                    <w:sz w:val="14"/>
                  </w:rPr>
                </w:pPr>
                <w:r>
                  <w:rPr>
                    <w:color w:val="0C0000"/>
                    <w:sz w:val="14"/>
                  </w:rPr>
                  <w:t xml:space="preserve">31.03.2017 ЭҚАБЖ МО (7.20.0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42D07"/>
    <w:multiLevelType w:val="hybridMultilevel"/>
    <w:tmpl w:val="97307472"/>
    <w:lvl w:ilvl="0" w:tplc="906AA3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6DF77738"/>
    <w:multiLevelType w:val="hybridMultilevel"/>
    <w:tmpl w:val="72660D62"/>
    <w:lvl w:ilvl="0" w:tplc="1FB4A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CE5A61"/>
    <w:multiLevelType w:val="hybridMultilevel"/>
    <w:tmpl w:val="77FEBA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7E016C"/>
    <w:rsid w:val="002C0D91"/>
    <w:rsid w:val="0043275A"/>
    <w:rsid w:val="00630999"/>
    <w:rsid w:val="006E1ED5"/>
    <w:rsid w:val="007904FD"/>
    <w:rsid w:val="007E016C"/>
    <w:rsid w:val="00AD52B9"/>
    <w:rsid w:val="00C70B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7E016C"/>
    <w:pPr>
      <w:spacing w:after="200" w:line="276" w:lineRule="auto"/>
      <w:ind w:left="720"/>
    </w:pPr>
    <w:rPr>
      <w:rFonts w:ascii="Calibri" w:hAnsi="Calibri" w:cs="Calibri"/>
      <w:sz w:val="22"/>
      <w:szCs w:val="22"/>
      <w:lang w:eastAsia="en-US"/>
    </w:rPr>
  </w:style>
  <w:style w:type="paragraph" w:styleId="a3">
    <w:name w:val="header"/>
    <w:basedOn w:val="a"/>
    <w:link w:val="a4"/>
    <w:rsid w:val="007E016C"/>
    <w:pPr>
      <w:tabs>
        <w:tab w:val="center" w:pos="4677"/>
        <w:tab w:val="right" w:pos="9355"/>
      </w:tabs>
    </w:pPr>
  </w:style>
  <w:style w:type="character" w:customStyle="1" w:styleId="a4">
    <w:name w:val="Верхний колонтитул Знак"/>
    <w:basedOn w:val="a0"/>
    <w:link w:val="a3"/>
    <w:rsid w:val="007E016C"/>
    <w:rPr>
      <w:rFonts w:ascii="Times New Roman" w:eastAsia="Times New Roman" w:hAnsi="Times New Roman" w:cs="Times New Roman"/>
      <w:sz w:val="24"/>
      <w:szCs w:val="24"/>
      <w:lang w:eastAsia="ru-RU"/>
    </w:rPr>
  </w:style>
  <w:style w:type="character" w:styleId="a5">
    <w:name w:val="page number"/>
    <w:basedOn w:val="a0"/>
    <w:rsid w:val="007E016C"/>
  </w:style>
  <w:style w:type="character" w:styleId="a6">
    <w:name w:val="Hyperlink"/>
    <w:rsid w:val="007E01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375" TargetMode="External"/><Relationship Id="rId3" Type="http://schemas.openxmlformats.org/officeDocument/2006/relationships/settings" Target="settings.xml"/><Relationship Id="rId7" Type="http://schemas.openxmlformats.org/officeDocument/2006/relationships/hyperlink" Target="http://adilet.zan.kz/rus/docs/K080000095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3392</Words>
  <Characters>19337</Characters>
  <Application>Microsoft Office Word</Application>
  <DocSecurity>0</DocSecurity>
  <Lines>161</Lines>
  <Paragraphs>45</Paragraphs>
  <ScaleCrop>false</ScaleCrop>
  <Company>Hewlett-Packard Company</Company>
  <LinksUpToDate>false</LinksUpToDate>
  <CharactersWithSpaces>22684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Kadyrmanov_dm</dc:creator>
  <cp:lastModifiedBy>Хадиша Кайраткызы</cp:lastModifiedBy>
  <cp:revision>2</cp:revision>
  <dcterms:created xsi:type="dcterms:W3CDTF">2017-05-31T12:11:00Z</dcterms:created>
  <dcterms:modified xsi:type="dcterms:W3CDTF">2017-05-31T12:11:00Z</dcterms:modified>
</cp:coreProperties>
</file>